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F7" w:rsidRPr="00DE6FD5" w:rsidRDefault="00F410F7" w:rsidP="00F410F7">
      <w:pPr>
        <w:jc w:val="center"/>
        <w:rPr>
          <w:i/>
          <w:sz w:val="24"/>
          <w:lang w:val="fr-FR"/>
        </w:rPr>
      </w:pPr>
    </w:p>
    <w:p w:rsidR="00F410F7" w:rsidRPr="00DE6FD5" w:rsidRDefault="00F410F7" w:rsidP="00F410F7">
      <w:pPr>
        <w:jc w:val="center"/>
        <w:rPr>
          <w:i/>
          <w:sz w:val="24"/>
          <w:lang w:val="fr-FR"/>
        </w:rPr>
      </w:pPr>
    </w:p>
    <w:p w:rsidR="00F410F7" w:rsidRPr="00DE6FD5" w:rsidRDefault="00F410F7" w:rsidP="00F410F7">
      <w:pPr>
        <w:jc w:val="center"/>
        <w:rPr>
          <w:i/>
          <w:sz w:val="24"/>
          <w:lang w:val="fr-FR"/>
        </w:rPr>
      </w:pPr>
    </w:p>
    <w:p w:rsidR="00F410F7" w:rsidRPr="00DE6FD5" w:rsidRDefault="00F410F7" w:rsidP="00F410F7">
      <w:pPr>
        <w:jc w:val="center"/>
        <w:rPr>
          <w:i/>
          <w:sz w:val="24"/>
          <w:lang w:val="fr-FR"/>
        </w:rPr>
      </w:pPr>
    </w:p>
    <w:p w:rsidR="00F410F7" w:rsidRPr="001C2490" w:rsidRDefault="00F410F7" w:rsidP="00F410F7">
      <w:pPr>
        <w:jc w:val="center"/>
        <w:outlineLvl w:val="0"/>
        <w:rPr>
          <w:b/>
          <w:i/>
          <w:sz w:val="56"/>
          <w:szCs w:val="56"/>
          <w:lang w:val="fr-FR"/>
        </w:rPr>
      </w:pPr>
      <w:r w:rsidRPr="001C2490">
        <w:rPr>
          <w:b/>
          <w:i/>
          <w:sz w:val="56"/>
          <w:szCs w:val="56"/>
          <w:lang w:val="fr-FR"/>
        </w:rPr>
        <w:t>Questionnaire</w:t>
      </w:r>
    </w:p>
    <w:p w:rsidR="00F410F7" w:rsidRPr="001C2490" w:rsidRDefault="00F410F7" w:rsidP="00F410F7">
      <w:pPr>
        <w:jc w:val="center"/>
        <w:rPr>
          <w:b/>
          <w:i/>
          <w:sz w:val="32"/>
          <w:szCs w:val="32"/>
          <w:lang w:val="fr-FR"/>
        </w:rPr>
      </w:pPr>
    </w:p>
    <w:p w:rsidR="00F410F7" w:rsidRPr="001C2490" w:rsidRDefault="00F410F7" w:rsidP="00F410F7">
      <w:pPr>
        <w:jc w:val="center"/>
        <w:outlineLvl w:val="0"/>
        <w:rPr>
          <w:sz w:val="36"/>
          <w:szCs w:val="36"/>
          <w:lang w:val="fr-FR"/>
        </w:rPr>
      </w:pPr>
      <w:r w:rsidRPr="001C2490">
        <w:rPr>
          <w:sz w:val="36"/>
          <w:szCs w:val="36"/>
          <w:lang w:val="fr-FR"/>
        </w:rPr>
        <w:t xml:space="preserve">ETUDE INTERNATIONALE DES PROGRAMMES DE </w:t>
      </w:r>
    </w:p>
    <w:p w:rsidR="00F410F7" w:rsidRPr="001C2490" w:rsidRDefault="00F410F7" w:rsidP="00F410F7">
      <w:pPr>
        <w:jc w:val="center"/>
        <w:outlineLvl w:val="0"/>
        <w:rPr>
          <w:sz w:val="36"/>
          <w:szCs w:val="36"/>
          <w:lang w:val="fr-FR"/>
        </w:rPr>
      </w:pPr>
      <w:r w:rsidRPr="001C2490">
        <w:rPr>
          <w:sz w:val="36"/>
          <w:szCs w:val="36"/>
          <w:lang w:val="fr-FR"/>
        </w:rPr>
        <w:t>PLANIFICATION FAMILIALE</w:t>
      </w: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r w:rsidRPr="001C2490">
        <w:rPr>
          <w:b/>
          <w:sz w:val="24"/>
          <w:lang w:val="fr-FR"/>
        </w:rPr>
        <w:t>--Cycle 2014--</w:t>
      </w: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r w:rsidRPr="001C2490">
        <w:rPr>
          <w:b/>
          <w:sz w:val="24"/>
          <w:lang w:val="fr-FR"/>
        </w:rPr>
        <w:t>___________________________</w:t>
      </w:r>
    </w:p>
    <w:p w:rsidR="00F410F7" w:rsidRPr="001C2490" w:rsidRDefault="00F410F7" w:rsidP="00F410F7">
      <w:pPr>
        <w:jc w:val="center"/>
        <w:rPr>
          <w:b/>
          <w:sz w:val="24"/>
          <w:lang w:val="fr-FR"/>
        </w:rPr>
      </w:pPr>
      <w:r w:rsidRPr="001C2490">
        <w:rPr>
          <w:b/>
          <w:sz w:val="24"/>
          <w:lang w:val="fr-FR"/>
        </w:rPr>
        <w:t>Pays</w:t>
      </w: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p>
    <w:p w:rsidR="00F410F7" w:rsidRPr="001C2490" w:rsidRDefault="00F410F7" w:rsidP="00F410F7">
      <w:pPr>
        <w:jc w:val="center"/>
        <w:outlineLvl w:val="0"/>
        <w:rPr>
          <w:sz w:val="28"/>
          <w:szCs w:val="28"/>
          <w:lang w:val="fr-FR"/>
        </w:rPr>
      </w:pPr>
      <w:r w:rsidRPr="001C2490">
        <w:rPr>
          <w:sz w:val="28"/>
          <w:szCs w:val="28"/>
          <w:lang w:val="fr-FR"/>
        </w:rPr>
        <w:t>Réalisée par</w:t>
      </w:r>
    </w:p>
    <w:p w:rsidR="00F410F7" w:rsidRPr="001C2490" w:rsidRDefault="00F410F7" w:rsidP="00F410F7">
      <w:pPr>
        <w:jc w:val="center"/>
        <w:rPr>
          <w:b/>
          <w:sz w:val="24"/>
          <w:lang w:val="fr-FR"/>
        </w:rPr>
      </w:pPr>
    </w:p>
    <w:p w:rsidR="00F410F7" w:rsidRPr="001C2490" w:rsidRDefault="00F410F7" w:rsidP="00F410F7">
      <w:pPr>
        <w:jc w:val="center"/>
        <w:rPr>
          <w:b/>
          <w:sz w:val="24"/>
          <w:lang w:val="fr-FR"/>
        </w:rPr>
      </w:pPr>
      <w:r w:rsidRPr="001C2490">
        <w:rPr>
          <w:b/>
          <w:sz w:val="24"/>
          <w:lang w:val="fr-FR"/>
        </w:rPr>
        <w:t xml:space="preserve">Futures Group </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 </w:t>
      </w:r>
    </w:p>
    <w:p w:rsidR="00F410F7" w:rsidRPr="001C2490" w:rsidRDefault="00F410F7" w:rsidP="00F410F7">
      <w:pPr>
        <w:rPr>
          <w:sz w:val="20"/>
          <w:lang w:val="fr-FR"/>
        </w:rPr>
      </w:pPr>
      <w:r w:rsidRPr="001C2490">
        <w:rPr>
          <w:sz w:val="20"/>
          <w:lang w:val="fr-FR"/>
        </w:rPr>
        <w:t xml:space="preserve"> </w:t>
      </w:r>
    </w:p>
    <w:p w:rsidR="00F410F7" w:rsidRPr="001C2490" w:rsidRDefault="00F410F7" w:rsidP="00F410F7">
      <w:pPr>
        <w:rPr>
          <w:sz w:val="20"/>
          <w:lang w:val="fr-FR"/>
        </w:rPr>
      </w:pPr>
      <w:r w:rsidRPr="001C2490">
        <w:rPr>
          <w:sz w:val="20"/>
          <w:lang w:val="fr-FR"/>
        </w:rPr>
        <w:t xml:space="preserve"> </w:t>
      </w:r>
    </w:p>
    <w:p w:rsidR="00F410F7" w:rsidRPr="001C2490" w:rsidRDefault="00F410F7" w:rsidP="00F410F7">
      <w:pPr>
        <w:rPr>
          <w:sz w:val="20"/>
          <w:lang w:val="fr-FR"/>
        </w:rPr>
      </w:pPr>
    </w:p>
    <w:p w:rsidR="00F410F7" w:rsidRPr="001C2490" w:rsidRDefault="00F410F7" w:rsidP="00F410F7">
      <w:pPr>
        <w:jc w:val="center"/>
        <w:rPr>
          <w:sz w:val="24"/>
          <w:lang w:val="fr-FR"/>
        </w:rPr>
      </w:pPr>
      <w:r w:rsidRPr="001C2490">
        <w:rPr>
          <w:sz w:val="24"/>
          <w:lang w:val="fr-FR"/>
        </w:rPr>
        <w:br w:type="page"/>
      </w:r>
    </w:p>
    <w:p w:rsidR="00F410F7" w:rsidRPr="001C2490" w:rsidRDefault="00F410F7" w:rsidP="00F410F7">
      <w:pPr>
        <w:jc w:val="center"/>
        <w:rPr>
          <w:sz w:val="24"/>
          <w:lang w:val="fr-FR"/>
        </w:rPr>
      </w:pPr>
    </w:p>
    <w:p w:rsidR="00F410F7" w:rsidRPr="001C2490" w:rsidRDefault="00F410F7" w:rsidP="00F410F7">
      <w:pPr>
        <w:jc w:val="center"/>
        <w:rPr>
          <w:sz w:val="24"/>
          <w:lang w:val="fr-FR"/>
        </w:rPr>
      </w:pPr>
    </w:p>
    <w:p w:rsidR="00F410F7" w:rsidRPr="001C2490" w:rsidRDefault="00F410F7" w:rsidP="00F410F7">
      <w:pPr>
        <w:jc w:val="center"/>
        <w:outlineLvl w:val="0"/>
        <w:rPr>
          <w:b/>
          <w:bCs/>
          <w:sz w:val="24"/>
          <w:lang w:val="fr-FR"/>
        </w:rPr>
      </w:pPr>
      <w:r w:rsidRPr="001C2490">
        <w:rPr>
          <w:b/>
          <w:bCs/>
          <w:sz w:val="24"/>
          <w:lang w:val="fr-FR"/>
        </w:rPr>
        <w:t>QUESTIONNAIRE</w:t>
      </w:r>
    </w:p>
    <w:p w:rsidR="00F410F7" w:rsidRPr="001C2490" w:rsidRDefault="00F410F7" w:rsidP="00F410F7">
      <w:pPr>
        <w:jc w:val="center"/>
        <w:rPr>
          <w:b/>
          <w:bCs/>
          <w:sz w:val="24"/>
          <w:lang w:val="fr-FR"/>
        </w:rPr>
      </w:pPr>
    </w:p>
    <w:p w:rsidR="00F410F7" w:rsidRPr="001C2490" w:rsidRDefault="00F410F7" w:rsidP="00F410F7">
      <w:pPr>
        <w:jc w:val="center"/>
        <w:rPr>
          <w:b/>
          <w:bCs/>
          <w:sz w:val="23"/>
          <w:szCs w:val="23"/>
          <w:lang w:val="fr-FR"/>
        </w:rPr>
      </w:pPr>
      <w:r w:rsidRPr="001C2490">
        <w:rPr>
          <w:b/>
          <w:bCs/>
          <w:sz w:val="23"/>
          <w:szCs w:val="23"/>
          <w:lang w:val="fr-FR"/>
        </w:rPr>
        <w:t>ETUDE INTERNATIONALE DES PROGRAMMES DE PLANIFICATION FAMILIALE</w:t>
      </w:r>
    </w:p>
    <w:p w:rsidR="00F410F7" w:rsidRPr="001C2490" w:rsidRDefault="00F410F7" w:rsidP="00F410F7">
      <w:pPr>
        <w:jc w:val="center"/>
        <w:rPr>
          <w:b/>
          <w:bCs/>
          <w:sz w:val="23"/>
          <w:szCs w:val="23"/>
          <w:lang w:val="fr-FR"/>
        </w:rPr>
      </w:pPr>
    </w:p>
    <w:p w:rsidR="00F410F7" w:rsidRPr="001C2490" w:rsidRDefault="00F410F7" w:rsidP="00F410F7">
      <w:pPr>
        <w:jc w:val="center"/>
        <w:outlineLvl w:val="0"/>
        <w:rPr>
          <w:b/>
          <w:bCs/>
          <w:sz w:val="23"/>
          <w:szCs w:val="23"/>
          <w:lang w:val="fr-FR"/>
        </w:rPr>
      </w:pPr>
      <w:r w:rsidRPr="001C2490">
        <w:rPr>
          <w:b/>
          <w:bCs/>
          <w:sz w:val="23"/>
          <w:szCs w:val="23"/>
          <w:lang w:val="fr-FR"/>
        </w:rPr>
        <w:t>CARACTERISTIQUES ET IMPORTANCE DE L’ACTIVITE</w:t>
      </w:r>
    </w:p>
    <w:p w:rsidR="00F410F7" w:rsidRPr="001C2490" w:rsidRDefault="00F410F7" w:rsidP="00F410F7">
      <w:pPr>
        <w:rPr>
          <w:sz w:val="24"/>
          <w:lang w:val="fr-FR"/>
        </w:rPr>
      </w:pPr>
    </w:p>
    <w:p w:rsidR="00F410F7" w:rsidRPr="001C2490" w:rsidRDefault="00F410F7" w:rsidP="00F410F7">
      <w:pPr>
        <w:jc w:val="both"/>
        <w:rPr>
          <w:sz w:val="24"/>
          <w:lang w:val="fr-FR"/>
        </w:rPr>
      </w:pPr>
    </w:p>
    <w:p w:rsidR="00F410F7" w:rsidRPr="001C2490" w:rsidRDefault="00F410F7" w:rsidP="00F410F7">
      <w:pPr>
        <w:pStyle w:val="ListParagraph"/>
        <w:numPr>
          <w:ilvl w:val="0"/>
          <w:numId w:val="13"/>
        </w:numPr>
        <w:jc w:val="both"/>
        <w:rPr>
          <w:sz w:val="24"/>
          <w:lang w:val="fr-FR"/>
        </w:rPr>
      </w:pPr>
      <w:r w:rsidRPr="001C2490">
        <w:rPr>
          <w:sz w:val="24"/>
          <w:lang w:val="fr-FR"/>
        </w:rPr>
        <w:t>Ce questionnaire vise à fournir des informations comparables sur le plan international pour plus de 85 pays. Il concerne les programmes de planification familiale à grande échelle et il permettra la mise à jour des enquêtes précédentes sur les caractéristiques et l’importance de ces programmes.</w:t>
      </w:r>
    </w:p>
    <w:p w:rsidR="00F410F7" w:rsidRPr="001C2490" w:rsidRDefault="00F410F7" w:rsidP="00F410F7">
      <w:pPr>
        <w:jc w:val="both"/>
        <w:rPr>
          <w:sz w:val="24"/>
          <w:lang w:val="fr-FR"/>
        </w:rPr>
      </w:pPr>
    </w:p>
    <w:p w:rsidR="00F410F7" w:rsidRPr="001C2490" w:rsidRDefault="00F410F7" w:rsidP="00F410F7">
      <w:pPr>
        <w:pStyle w:val="ListParagraph"/>
        <w:numPr>
          <w:ilvl w:val="0"/>
          <w:numId w:val="13"/>
        </w:numPr>
        <w:jc w:val="both"/>
        <w:rPr>
          <w:sz w:val="24"/>
          <w:lang w:val="fr-FR"/>
        </w:rPr>
      </w:pPr>
      <w:r w:rsidRPr="001C2490">
        <w:rPr>
          <w:sz w:val="24"/>
          <w:lang w:val="fr-FR"/>
        </w:rPr>
        <w:t>Tout au long du questionnaire, nous nous adressons au « programme de la planification familiale ». Dans la plupart des pays, il n’existe qu’un seul programme à grande échelle, et celui-ci est généralement réalisé sous l’égide du gouvernement. L’accent est mis sur la situation des activités de planification familiale au niveau national. Si elles sont intégrées aux activités de la santé maternelle et infantile, prière de se focaliser aux aspects relevant de la planification familiale.</w:t>
      </w:r>
    </w:p>
    <w:p w:rsidR="00F410F7" w:rsidRPr="001C2490" w:rsidRDefault="00F410F7" w:rsidP="00F410F7">
      <w:pPr>
        <w:jc w:val="both"/>
        <w:rPr>
          <w:sz w:val="24"/>
          <w:lang w:val="fr-FR"/>
        </w:rPr>
      </w:pPr>
    </w:p>
    <w:p w:rsidR="00F410F7" w:rsidRPr="001C2490" w:rsidRDefault="00F410F7" w:rsidP="00F410F7">
      <w:pPr>
        <w:rPr>
          <w:sz w:val="24"/>
          <w:lang w:val="fr-FR"/>
        </w:rPr>
      </w:pPr>
    </w:p>
    <w:p w:rsidR="00F410F7" w:rsidRPr="001C2490" w:rsidRDefault="00F410F7" w:rsidP="00F410F7">
      <w:pPr>
        <w:pStyle w:val="ListParagraph"/>
        <w:numPr>
          <w:ilvl w:val="0"/>
          <w:numId w:val="13"/>
        </w:numPr>
        <w:jc w:val="both"/>
        <w:rPr>
          <w:sz w:val="24"/>
          <w:lang w:val="fr-FR"/>
        </w:rPr>
      </w:pPr>
      <w:r w:rsidRPr="001C2490">
        <w:rPr>
          <w:sz w:val="24"/>
          <w:lang w:val="fr-FR"/>
        </w:rPr>
        <w:t>Ne répondez pas s’il s’agit de projets pilotes ou de petits réseaux de services. L’accent est mis sur les programmes nationaux.</w:t>
      </w:r>
    </w:p>
    <w:p w:rsidR="00F410F7" w:rsidRPr="001C2490" w:rsidRDefault="00F410F7" w:rsidP="00F410F7">
      <w:pPr>
        <w:rPr>
          <w:sz w:val="24"/>
          <w:lang w:val="fr-FR"/>
        </w:rPr>
      </w:pPr>
    </w:p>
    <w:p w:rsidR="00F410F7" w:rsidRPr="001C2490" w:rsidRDefault="00F410F7" w:rsidP="00F410F7">
      <w:pPr>
        <w:pStyle w:val="ListParagraph"/>
        <w:numPr>
          <w:ilvl w:val="0"/>
          <w:numId w:val="13"/>
        </w:numPr>
        <w:jc w:val="both"/>
        <w:rPr>
          <w:sz w:val="24"/>
          <w:lang w:val="fr-FR"/>
        </w:rPr>
      </w:pPr>
      <w:r w:rsidRPr="001C2490">
        <w:rPr>
          <w:sz w:val="24"/>
          <w:lang w:val="fr-FR"/>
        </w:rPr>
        <w:t xml:space="preserve">Prière de ne pas répondre aux questions pour lesquelles vous manquez d’informations – d’autres personnes enquêtées dans votre pays pourront s’en charger. </w:t>
      </w:r>
      <w:r w:rsidRPr="001C2490">
        <w:rPr>
          <w:b/>
          <w:sz w:val="24"/>
          <w:lang w:val="fr-FR"/>
        </w:rPr>
        <w:t>Prière de consulter d’autres personnes si vous le souhaitez et de répondre simplement en votre capacité personnelle, en donnant votre meilleur jugement. Toutes les réponses resteront entièrement confidentielles.</w:t>
      </w:r>
    </w:p>
    <w:p w:rsidR="00F410F7" w:rsidRPr="001C2490" w:rsidRDefault="00F410F7" w:rsidP="00F410F7">
      <w:pPr>
        <w:rPr>
          <w:sz w:val="24"/>
          <w:lang w:val="fr-FR"/>
        </w:rPr>
      </w:pPr>
    </w:p>
    <w:p w:rsidR="00F410F7" w:rsidRPr="001C2490" w:rsidRDefault="00F410F7" w:rsidP="00F410F7">
      <w:pPr>
        <w:pStyle w:val="ListParagraph"/>
        <w:numPr>
          <w:ilvl w:val="0"/>
          <w:numId w:val="13"/>
        </w:numPr>
        <w:jc w:val="both"/>
        <w:rPr>
          <w:sz w:val="24"/>
          <w:lang w:val="fr-FR"/>
        </w:rPr>
      </w:pPr>
      <w:r w:rsidRPr="001C2490">
        <w:rPr>
          <w:sz w:val="24"/>
          <w:lang w:val="fr-FR"/>
        </w:rPr>
        <w:t>Merci de votre aide pour cette étude. En retour, veuillez noter que vous pouvez obtenir gratuitement une série de logiciels. Ils sont disponible sur le Web à www.futuresgroup.com (aller à la section «Ressources» puis à «Software»).</w:t>
      </w:r>
    </w:p>
    <w:p w:rsidR="00F410F7" w:rsidRPr="001C2490" w:rsidRDefault="00F410F7" w:rsidP="00F410F7">
      <w:pPr>
        <w:rPr>
          <w:sz w:val="24"/>
          <w:lang w:val="fr-FR"/>
        </w:rPr>
      </w:pPr>
    </w:p>
    <w:p w:rsidR="00F410F7" w:rsidRPr="001C2490" w:rsidRDefault="00F410F7" w:rsidP="00F410F7">
      <w:pPr>
        <w:pStyle w:val="List1"/>
        <w:tabs>
          <w:tab w:val="clear" w:pos="3420"/>
          <w:tab w:val="left" w:pos="0"/>
        </w:tabs>
        <w:spacing w:after="240"/>
        <w:ind w:left="0" w:firstLine="0"/>
        <w:jc w:val="both"/>
        <w:rPr>
          <w:rFonts w:ascii="Times New Roman" w:hAnsi="Times New Roman"/>
          <w:lang w:val="fr-FR"/>
        </w:rPr>
      </w:pPr>
      <w:r w:rsidRPr="001C2490">
        <w:rPr>
          <w:rFonts w:ascii="Times New Roman" w:hAnsi="Times New Roman"/>
          <w:lang w:val="fr-FR"/>
        </w:rPr>
        <w:br w:type="page"/>
      </w:r>
    </w:p>
    <w:tbl>
      <w:tblPr>
        <w:tblW w:w="9750" w:type="dxa"/>
        <w:jc w:val="center"/>
        <w:tblBorders>
          <w:top w:val="single" w:sz="12" w:space="0" w:color="000000"/>
          <w:left w:val="single" w:sz="12" w:space="0" w:color="000000"/>
          <w:bottom w:val="single" w:sz="12" w:space="0" w:color="000000"/>
          <w:right w:val="single" w:sz="12" w:space="0" w:color="000000"/>
        </w:tblBorders>
        <w:tblLayout w:type="fixed"/>
        <w:tblCellMar>
          <w:left w:w="81" w:type="dxa"/>
          <w:right w:w="81" w:type="dxa"/>
        </w:tblCellMar>
        <w:tblLook w:val="0000" w:firstRow="0" w:lastRow="0" w:firstColumn="0" w:lastColumn="0" w:noHBand="0" w:noVBand="0"/>
      </w:tblPr>
      <w:tblGrid>
        <w:gridCol w:w="9615"/>
        <w:gridCol w:w="135"/>
      </w:tblGrid>
      <w:tr w:rsidR="00F410F7" w:rsidRPr="002359C8" w:rsidTr="008E33E7">
        <w:trPr>
          <w:cantSplit/>
          <w:trHeight w:val="3085"/>
          <w:tblHeader/>
          <w:jc w:val="center"/>
        </w:trPr>
        <w:tc>
          <w:tcPr>
            <w:tcW w:w="9750" w:type="dxa"/>
            <w:gridSpan w:val="2"/>
            <w:tcBorders>
              <w:top w:val="single" w:sz="12" w:space="0" w:color="000000"/>
            </w:tcBorders>
          </w:tcPr>
          <w:p w:rsidR="00F410F7" w:rsidRPr="001C2490" w:rsidRDefault="00F410F7" w:rsidP="008E33E7">
            <w:pPr>
              <w:spacing w:before="100"/>
              <w:rPr>
                <w:szCs w:val="22"/>
                <w:lang w:val="fr-FR"/>
              </w:rPr>
            </w:pPr>
            <w:r w:rsidRPr="001C2490">
              <w:rPr>
                <w:b/>
                <w:szCs w:val="22"/>
                <w:lang w:val="fr-FR"/>
              </w:rPr>
              <w:lastRenderedPageBreak/>
              <w:br w:type="page"/>
              <w:t xml:space="preserve">POUR l’enquêteur </w:t>
            </w:r>
            <w:r w:rsidRPr="001C2490">
              <w:rPr>
                <w:szCs w:val="22"/>
                <w:lang w:val="fr-FR"/>
              </w:rPr>
              <w:t xml:space="preserve">(A ignorer si le participant remplit lui-même le questionnaire) </w:t>
            </w:r>
          </w:p>
          <w:p w:rsidR="00F410F7" w:rsidRPr="001C2490" w:rsidRDefault="00F410F7" w:rsidP="008E33E7">
            <w:pPr>
              <w:rPr>
                <w:szCs w:val="22"/>
                <w:lang w:val="fr-FR"/>
              </w:rPr>
            </w:pPr>
            <w:r w:rsidRPr="001C2490">
              <w:rPr>
                <w:szCs w:val="22"/>
                <w:lang w:val="fr-FR"/>
              </w:rPr>
              <w:br/>
              <w:t>Salut et bienvenue au questionnaire pour le  Score d’Effort de la Planification Familiale (SEPF) de 2014. S’il vous plait lisez les directives au-dessus et signez en-dessous pour indiquer que vous les avez lues et comprises et expliquees à la personne enquêtée.</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Est-ce que le sujet accepte de participer?      Y     N</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Signature de l’enquêteur:___________________________________ Date:_____________________</w:t>
            </w:r>
          </w:p>
          <w:p w:rsidR="00F410F7" w:rsidRPr="001C2490" w:rsidRDefault="00F410F7" w:rsidP="008E33E7">
            <w:pPr>
              <w:rPr>
                <w:szCs w:val="22"/>
                <w:lang w:val="fr-FR"/>
              </w:rPr>
            </w:pPr>
          </w:p>
        </w:tc>
      </w:tr>
      <w:tr w:rsidR="00F410F7" w:rsidRPr="002359C8" w:rsidTr="008E33E7">
        <w:trPr>
          <w:gridAfter w:val="1"/>
          <w:wAfter w:w="135" w:type="dxa"/>
          <w:cantSplit/>
          <w:trHeight w:val="5550"/>
          <w:tblHeader/>
          <w:jc w:val="center"/>
        </w:trPr>
        <w:tc>
          <w:tcPr>
            <w:tcW w:w="9615" w:type="dxa"/>
            <w:tcBorders>
              <w:top w:val="single" w:sz="12" w:space="0" w:color="000000"/>
              <w:bottom w:val="single" w:sz="12" w:space="0" w:color="000000"/>
            </w:tcBorders>
          </w:tcPr>
          <w:p w:rsidR="00F410F7" w:rsidRPr="001C2490" w:rsidRDefault="00F410F7" w:rsidP="008E33E7">
            <w:pPr>
              <w:spacing w:before="100"/>
              <w:rPr>
                <w:b/>
                <w:szCs w:val="22"/>
                <w:lang w:val="fr-FR"/>
              </w:rPr>
            </w:pPr>
            <w:r w:rsidRPr="001C2490">
              <w:rPr>
                <w:b/>
                <w:szCs w:val="22"/>
                <w:lang w:val="fr-FR"/>
              </w:rPr>
              <w:br w:type="page"/>
              <w:t>CONSENTEMENT ECLAIRE</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 xml:space="preserve">Salut et bienvenue au questionnaire pour le 2014 Score d’Effort de la Planification Familiale (SEPF). L’étude 2014 SEPF est réalisée par Futures Group. Le SEPF evalue la qualite des programmes nationaux de planification familiale, et il est mesuré dans plus de 80 pays dans le monde. Le SEPF donne une série chronologique unique sur les politiques et l’environnement de PF ; Le SEPF se fait tous les cinq ans depuis 1979. Le SEPF mesure quatre aspects différents d’un programme de PF : les politiques, les services, l’évaluation, et la méthode d’accès. Les scores sont utilisés par les chercheurs du  monde entier comme un moyen d’estimer la qualite des programmes. L’actuel SEPF  va aussi mesurer l’environnement politique favorable pour PF2020. </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 xml:space="preserve">Le questionnaire est confidentiel et vous ne serez pas identifié par votre nom, position, ou institution dans les rapports ou analyses des résultats. Aucune information pouvant vous identifier ne sera partagée en dehors de l’équipe de recherche.  L’enquête est volontaire et vous pouvez choisir de ne pas répondre à une ou à toutes les questions. Vous pouvez vous arrêter n’importe quel moment. Cependant, nous espérons que vous compléterez l’enquête car votre opinion est importante. </w:t>
            </w:r>
          </w:p>
          <w:p w:rsidR="00F410F7" w:rsidRPr="001C2490" w:rsidRDefault="00F410F7" w:rsidP="008E33E7">
            <w:pPr>
              <w:rPr>
                <w:szCs w:val="22"/>
                <w:lang w:val="fr-FR"/>
              </w:rPr>
            </w:pPr>
            <w:r w:rsidRPr="001C2490">
              <w:rPr>
                <w:szCs w:val="22"/>
                <w:lang w:val="fr-FR"/>
              </w:rPr>
              <w:t xml:space="preserve"> </w:t>
            </w:r>
          </w:p>
          <w:p w:rsidR="00F410F7" w:rsidRPr="001C2490" w:rsidRDefault="00F410F7" w:rsidP="008E33E7">
            <w:pPr>
              <w:rPr>
                <w:szCs w:val="22"/>
                <w:lang w:val="fr-FR"/>
              </w:rPr>
            </w:pPr>
            <w:r w:rsidRPr="001C2490">
              <w:rPr>
                <w:szCs w:val="22"/>
                <w:lang w:val="fr-FR"/>
              </w:rPr>
              <w:t>Est-ce que vous participerez à cette étude ?     Y     N</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A ce moment, est-ce que vous avez des questions sur le questionnaire?    Y    N</w:t>
            </w:r>
          </w:p>
          <w:p w:rsidR="00F410F7" w:rsidRPr="001C2490" w:rsidRDefault="00F410F7" w:rsidP="008E33E7">
            <w:pPr>
              <w:rPr>
                <w:szCs w:val="22"/>
                <w:lang w:val="fr-FR"/>
              </w:rPr>
            </w:pPr>
          </w:p>
          <w:p w:rsidR="00F410F7" w:rsidRPr="001C2490" w:rsidRDefault="00F410F7" w:rsidP="008E33E7">
            <w:pPr>
              <w:rPr>
                <w:szCs w:val="22"/>
                <w:lang w:val="fr-FR"/>
              </w:rPr>
            </w:pPr>
            <w:r w:rsidRPr="001C2490">
              <w:rPr>
                <w:szCs w:val="22"/>
                <w:lang w:val="fr-FR"/>
              </w:rPr>
              <w:t xml:space="preserve">Cette étude est financée par USAID et La Fondation de Bill et Melinda Gates. </w:t>
            </w:r>
          </w:p>
        </w:tc>
      </w:tr>
    </w:tbl>
    <w:p w:rsidR="00F410F7" w:rsidRPr="001C2490" w:rsidRDefault="00F410F7" w:rsidP="00F410F7">
      <w:pPr>
        <w:tabs>
          <w:tab w:val="left" w:pos="4947"/>
        </w:tabs>
        <w:rPr>
          <w:b/>
          <w:szCs w:val="22"/>
          <w:lang w:val="fr-FR"/>
        </w:rPr>
      </w:pPr>
      <w:r w:rsidRPr="001C2490">
        <w:rPr>
          <w:lang w:val="fr-FR"/>
        </w:rPr>
        <w:br w:type="page"/>
      </w:r>
      <w:r w:rsidRPr="001C2490">
        <w:rPr>
          <w:b/>
          <w:szCs w:val="22"/>
          <w:lang w:val="fr-FR"/>
        </w:rPr>
        <w:lastRenderedPageBreak/>
        <w:t>Pour fournir une vue d’ensemble des activités du programme, prière de noter les éléments suivants. Noter chaque élément sur une échelle de 1 à 10 où 1 représente un effort non existant ou tres faible et 10 représente un effort extrêmement solide.</w:t>
      </w:r>
    </w:p>
    <w:p w:rsidR="00F410F7" w:rsidRPr="001C2490" w:rsidRDefault="00F410F7" w:rsidP="00F410F7">
      <w:pPr>
        <w:pStyle w:val="List1"/>
        <w:tabs>
          <w:tab w:val="clear" w:pos="3420"/>
          <w:tab w:val="left" w:pos="0"/>
        </w:tabs>
        <w:spacing w:after="240"/>
        <w:ind w:left="0" w:firstLine="0"/>
        <w:jc w:val="both"/>
        <w:rPr>
          <w:rFonts w:ascii="Times New Roman" w:hAnsi="Times New Roman"/>
          <w:b/>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1"/>
        <w:gridCol w:w="452"/>
        <w:gridCol w:w="452"/>
        <w:gridCol w:w="452"/>
        <w:gridCol w:w="450"/>
        <w:gridCol w:w="450"/>
        <w:gridCol w:w="450"/>
        <w:gridCol w:w="450"/>
        <w:gridCol w:w="450"/>
        <w:gridCol w:w="468"/>
      </w:tblGrid>
      <w:tr w:rsidR="00F410F7" w:rsidRPr="002359C8" w:rsidTr="008E33E7">
        <w:trPr>
          <w:cantSplit/>
        </w:trPr>
        <w:tc>
          <w:tcPr>
            <w:tcW w:w="1728" w:type="dxa"/>
            <w:vMerge w:val="restart"/>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Cs w:val="22"/>
                <w:lang w:val="fr-FR"/>
              </w:rPr>
              <w:t>Volet</w:t>
            </w:r>
          </w:p>
        </w:tc>
        <w:tc>
          <w:tcPr>
            <w:tcW w:w="2610" w:type="dxa"/>
            <w:vMerge w:val="restart"/>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Description</w:t>
            </w:r>
          </w:p>
        </w:tc>
        <w:tc>
          <w:tcPr>
            <w:tcW w:w="4525" w:type="dxa"/>
            <w:gridSpan w:val="10"/>
          </w:tcPr>
          <w:p w:rsidR="00F410F7" w:rsidRPr="001C2490" w:rsidRDefault="00F410F7" w:rsidP="008E33E7">
            <w:pPr>
              <w:pBdr>
                <w:bottom w:val="single" w:sz="4" w:space="1" w:color="auto"/>
              </w:pBdr>
              <w:tabs>
                <w:tab w:val="left" w:pos="4947"/>
              </w:tabs>
              <w:jc w:val="center"/>
              <w:rPr>
                <w:szCs w:val="22"/>
                <w:lang w:val="fr-FR"/>
              </w:rPr>
            </w:pPr>
            <w:r w:rsidRPr="001C2490">
              <w:rPr>
                <w:szCs w:val="22"/>
                <w:lang w:val="fr-FR"/>
              </w:rPr>
              <w:t>1 = Non existant à 10 = Extrêmement solide</w:t>
            </w:r>
          </w:p>
        </w:tc>
      </w:tr>
      <w:tr w:rsidR="00F410F7" w:rsidRPr="001C2490" w:rsidTr="008E33E7">
        <w:trPr>
          <w:cantSplit/>
        </w:trPr>
        <w:tc>
          <w:tcPr>
            <w:tcW w:w="1728" w:type="dxa"/>
            <w:vMerge/>
          </w:tcPr>
          <w:p w:rsidR="00F410F7" w:rsidRPr="001C2490" w:rsidRDefault="00F410F7" w:rsidP="008E33E7">
            <w:pPr>
              <w:ind w:right="-90"/>
              <w:jc w:val="center"/>
              <w:rPr>
                <w:sz w:val="20"/>
                <w:lang w:val="fr-FR"/>
              </w:rPr>
            </w:pPr>
          </w:p>
        </w:tc>
        <w:tc>
          <w:tcPr>
            <w:tcW w:w="2610" w:type="dxa"/>
            <w:vMerge/>
          </w:tcPr>
          <w:p w:rsidR="00F410F7" w:rsidRPr="001C2490" w:rsidRDefault="00F410F7" w:rsidP="008E33E7">
            <w:pPr>
              <w:ind w:right="-90"/>
              <w:jc w:val="center"/>
              <w:rPr>
                <w:sz w:val="20"/>
                <w:lang w:val="fr-FR"/>
              </w:rPr>
            </w:pPr>
          </w:p>
        </w:tc>
        <w:tc>
          <w:tcPr>
            <w:tcW w:w="451" w:type="dxa"/>
          </w:tcPr>
          <w:p w:rsidR="00F410F7" w:rsidRPr="001C2490" w:rsidRDefault="00F410F7" w:rsidP="008E33E7">
            <w:pPr>
              <w:ind w:right="-90"/>
              <w:jc w:val="center"/>
              <w:rPr>
                <w:sz w:val="20"/>
                <w:lang w:val="fr-FR"/>
              </w:rPr>
            </w:pPr>
            <w:r w:rsidRPr="001C2490">
              <w:rPr>
                <w:sz w:val="20"/>
                <w:lang w:val="fr-FR"/>
              </w:rPr>
              <w:t>1</w:t>
            </w:r>
          </w:p>
        </w:tc>
        <w:tc>
          <w:tcPr>
            <w:tcW w:w="452" w:type="dxa"/>
          </w:tcPr>
          <w:p w:rsidR="00F410F7" w:rsidRPr="001C2490" w:rsidRDefault="00F410F7" w:rsidP="008E33E7">
            <w:pPr>
              <w:ind w:right="-90"/>
              <w:jc w:val="center"/>
              <w:rPr>
                <w:sz w:val="20"/>
                <w:lang w:val="fr-FR"/>
              </w:rPr>
            </w:pPr>
            <w:r w:rsidRPr="001C2490">
              <w:rPr>
                <w:sz w:val="20"/>
                <w:lang w:val="fr-FR"/>
              </w:rPr>
              <w:t>2</w:t>
            </w:r>
          </w:p>
        </w:tc>
        <w:tc>
          <w:tcPr>
            <w:tcW w:w="452" w:type="dxa"/>
          </w:tcPr>
          <w:p w:rsidR="00F410F7" w:rsidRPr="001C2490" w:rsidRDefault="00F410F7" w:rsidP="008E33E7">
            <w:pPr>
              <w:ind w:right="-90"/>
              <w:jc w:val="center"/>
              <w:rPr>
                <w:sz w:val="20"/>
                <w:lang w:val="fr-FR"/>
              </w:rPr>
            </w:pPr>
            <w:r w:rsidRPr="001C2490">
              <w:rPr>
                <w:sz w:val="20"/>
                <w:lang w:val="fr-FR"/>
              </w:rPr>
              <w:t>3</w:t>
            </w:r>
          </w:p>
        </w:tc>
        <w:tc>
          <w:tcPr>
            <w:tcW w:w="452" w:type="dxa"/>
          </w:tcPr>
          <w:p w:rsidR="00F410F7" w:rsidRPr="001C2490" w:rsidRDefault="00F410F7" w:rsidP="008E33E7">
            <w:pPr>
              <w:ind w:right="-90"/>
              <w:jc w:val="center"/>
              <w:rPr>
                <w:sz w:val="20"/>
                <w:lang w:val="fr-FR"/>
              </w:rPr>
            </w:pPr>
            <w:r w:rsidRPr="001C2490">
              <w:rPr>
                <w:sz w:val="20"/>
                <w:lang w:val="fr-FR"/>
              </w:rPr>
              <w:t>4</w:t>
            </w:r>
          </w:p>
        </w:tc>
        <w:tc>
          <w:tcPr>
            <w:tcW w:w="450" w:type="dxa"/>
          </w:tcPr>
          <w:p w:rsidR="00F410F7" w:rsidRPr="001C2490" w:rsidRDefault="00F410F7" w:rsidP="008E33E7">
            <w:pPr>
              <w:ind w:right="-90"/>
              <w:jc w:val="center"/>
              <w:rPr>
                <w:sz w:val="20"/>
                <w:lang w:val="fr-FR"/>
              </w:rPr>
            </w:pPr>
            <w:r w:rsidRPr="001C2490">
              <w:rPr>
                <w:sz w:val="20"/>
                <w:lang w:val="fr-FR"/>
              </w:rPr>
              <w:t>5</w:t>
            </w:r>
          </w:p>
        </w:tc>
        <w:tc>
          <w:tcPr>
            <w:tcW w:w="450" w:type="dxa"/>
          </w:tcPr>
          <w:p w:rsidR="00F410F7" w:rsidRPr="001C2490" w:rsidRDefault="00F410F7" w:rsidP="008E33E7">
            <w:pPr>
              <w:ind w:right="-90"/>
              <w:jc w:val="center"/>
              <w:rPr>
                <w:sz w:val="20"/>
                <w:lang w:val="fr-FR"/>
              </w:rPr>
            </w:pPr>
            <w:r w:rsidRPr="001C2490">
              <w:rPr>
                <w:sz w:val="20"/>
                <w:lang w:val="fr-FR"/>
              </w:rPr>
              <w:t>6</w:t>
            </w:r>
          </w:p>
        </w:tc>
        <w:tc>
          <w:tcPr>
            <w:tcW w:w="450" w:type="dxa"/>
          </w:tcPr>
          <w:p w:rsidR="00F410F7" w:rsidRPr="001C2490" w:rsidRDefault="00F410F7" w:rsidP="008E33E7">
            <w:pPr>
              <w:ind w:right="-90"/>
              <w:jc w:val="center"/>
              <w:rPr>
                <w:sz w:val="20"/>
                <w:lang w:val="fr-FR"/>
              </w:rPr>
            </w:pPr>
            <w:r w:rsidRPr="001C2490">
              <w:rPr>
                <w:sz w:val="20"/>
                <w:lang w:val="fr-FR"/>
              </w:rPr>
              <w:t>7</w:t>
            </w:r>
          </w:p>
        </w:tc>
        <w:tc>
          <w:tcPr>
            <w:tcW w:w="450" w:type="dxa"/>
          </w:tcPr>
          <w:p w:rsidR="00F410F7" w:rsidRPr="001C2490" w:rsidRDefault="00F410F7" w:rsidP="008E33E7">
            <w:pPr>
              <w:ind w:right="-90"/>
              <w:jc w:val="center"/>
              <w:rPr>
                <w:sz w:val="20"/>
                <w:lang w:val="fr-FR"/>
              </w:rPr>
            </w:pPr>
            <w:r w:rsidRPr="001C2490">
              <w:rPr>
                <w:sz w:val="20"/>
                <w:lang w:val="fr-FR"/>
              </w:rPr>
              <w:t>8</w:t>
            </w:r>
          </w:p>
        </w:tc>
        <w:tc>
          <w:tcPr>
            <w:tcW w:w="450" w:type="dxa"/>
          </w:tcPr>
          <w:p w:rsidR="00F410F7" w:rsidRPr="001C2490" w:rsidRDefault="00F410F7" w:rsidP="008E33E7">
            <w:pPr>
              <w:ind w:right="-90"/>
              <w:jc w:val="center"/>
              <w:rPr>
                <w:sz w:val="20"/>
                <w:lang w:val="fr-FR"/>
              </w:rPr>
            </w:pPr>
            <w:r w:rsidRPr="001C2490">
              <w:rPr>
                <w:sz w:val="20"/>
                <w:lang w:val="fr-FR"/>
              </w:rPr>
              <w:t>9</w:t>
            </w:r>
          </w:p>
        </w:tc>
        <w:tc>
          <w:tcPr>
            <w:tcW w:w="468" w:type="dxa"/>
          </w:tcPr>
          <w:p w:rsidR="00F410F7" w:rsidRPr="001C2490" w:rsidRDefault="00F410F7" w:rsidP="008E33E7">
            <w:pPr>
              <w:ind w:right="-90"/>
              <w:jc w:val="center"/>
              <w:rPr>
                <w:sz w:val="20"/>
                <w:lang w:val="fr-FR"/>
              </w:rPr>
            </w:pPr>
            <w:r w:rsidRPr="001C2490">
              <w:rPr>
                <w:sz w:val="20"/>
                <w:lang w:val="fr-FR"/>
              </w:rPr>
              <w:t>10</w:t>
            </w:r>
          </w:p>
        </w:tc>
      </w:tr>
      <w:tr w:rsidR="00F410F7" w:rsidRPr="002359C8" w:rsidTr="008E33E7">
        <w:trPr>
          <w:cantSplit/>
        </w:trPr>
        <w:tc>
          <w:tcPr>
            <w:tcW w:w="8863" w:type="dxa"/>
            <w:gridSpan w:val="12"/>
          </w:tcPr>
          <w:p w:rsidR="00F410F7" w:rsidRPr="001C2490" w:rsidRDefault="00F410F7" w:rsidP="008E33E7">
            <w:pPr>
              <w:pStyle w:val="Heading1"/>
              <w:ind w:right="-90"/>
              <w:rPr>
                <w:rFonts w:ascii="Times New Roman" w:hAnsi="Times New Roman" w:cs="Times New Roman"/>
                <w:lang w:val="fr-FR"/>
              </w:rPr>
            </w:pPr>
          </w:p>
          <w:p w:rsidR="00F410F7" w:rsidRPr="001C2490" w:rsidRDefault="00F410F7" w:rsidP="008E33E7">
            <w:pPr>
              <w:pStyle w:val="Heading1"/>
              <w:ind w:right="-90"/>
              <w:rPr>
                <w:rFonts w:ascii="Times New Roman" w:hAnsi="Times New Roman" w:cs="Times New Roman"/>
                <w:lang w:val="fr-FR"/>
              </w:rPr>
            </w:pPr>
            <w:r w:rsidRPr="001C2490">
              <w:rPr>
                <w:rFonts w:ascii="Times New Roman" w:hAnsi="Times New Roman" w:cs="Times New Roman"/>
                <w:lang w:val="fr-FR"/>
              </w:rPr>
              <w:t>ACTIVITES DE POLITIQUES-PREPARATION DU TERRAIN</w:t>
            </w:r>
          </w:p>
        </w:tc>
      </w:tr>
      <w:tr w:rsidR="00F410F7" w:rsidRPr="001C2490" w:rsidTr="008E33E7">
        <w:trPr>
          <w:cantSplit/>
        </w:trPr>
        <w:tc>
          <w:tcPr>
            <w:tcW w:w="172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Cs w:val="22"/>
                <w:lang w:val="fr-FR"/>
              </w:rPr>
              <w:t>Politique de réduction de la fécondité et de planification familiale</w:t>
            </w:r>
          </w:p>
        </w:tc>
        <w:tc>
          <w:tcPr>
            <w:tcW w:w="2610" w:type="dxa"/>
            <w:tcBorders>
              <w:right w:val="nil"/>
            </w:tcBorders>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Mesure dans laquelle la politique publique insiste sur la planification familiale pour la réduction de la fécondité plutôt que sanitaires ou est simplement neutre ou encore opposée</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Cs w:val="22"/>
                <w:lang w:val="fr-FR"/>
              </w:rPr>
              <w:t>Déclarations des dirigeants</w:t>
            </w:r>
          </w:p>
        </w:tc>
        <w:tc>
          <w:tcPr>
            <w:tcW w:w="2610" w:type="dxa"/>
            <w:tcBorders>
              <w:right w:val="nil"/>
            </w:tcBorders>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Mesure dans laquelle le chef du gouvernement et d’autres responsables se prononcent publiquement en faveur de la planification familiale au moins une ou deux fois par an</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ind w:right="-90"/>
              <w:rPr>
                <w:sz w:val="20"/>
                <w:lang w:val="fr-FR"/>
              </w:rPr>
            </w:pPr>
            <w:r w:rsidRPr="001C2490">
              <w:rPr>
                <w:szCs w:val="22"/>
                <w:lang w:val="fr-FR"/>
              </w:rPr>
              <w:t>Statut du responsable du programme</w:t>
            </w:r>
          </w:p>
        </w:tc>
        <w:tc>
          <w:tcPr>
            <w:tcW w:w="2610" w:type="dxa"/>
            <w:tcBorders>
              <w:right w:val="nil"/>
            </w:tcBorders>
          </w:tcPr>
          <w:p w:rsidR="00F410F7" w:rsidRPr="001C2490" w:rsidRDefault="00F410F7" w:rsidP="008E33E7">
            <w:pPr>
              <w:ind w:right="-90"/>
              <w:rPr>
                <w:sz w:val="20"/>
                <w:lang w:val="fr-FR"/>
              </w:rPr>
            </w:pPr>
            <w:r w:rsidRPr="001C2490">
              <w:rPr>
                <w:sz w:val="20"/>
                <w:lang w:val="fr-FR"/>
              </w:rPr>
              <w:t>Le directeur du programme national de planification occupe-t-il un rang élevé et relève-t-il des hautes sphères du gouvernement ?</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Politique sur l’âge légal au mariage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l’âge légal au mariage pour les femmes est fixé à 18 ans ou plus et est respecté</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Lois sur les importations et réglementation juridique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les lois sur les importations et la réglementation juridique facilitent l’importation de produits contraceptifs ou mesure dans laquelle ces produits sont fabriqués localement</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Publicité autorisée pour les contraceptifs</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La publicité sur les contraceptifs par les mass médias est-elle relativement libre ?</w:t>
            </w:r>
          </w:p>
        </w:tc>
        <w:tc>
          <w:tcPr>
            <w:tcW w:w="451"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2"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 xml:space="preserve">Participation d’autres </w:t>
            </w:r>
            <w:r w:rsidRPr="001C2490">
              <w:rPr>
                <w:szCs w:val="22"/>
                <w:lang w:val="fr-FR"/>
              </w:rPr>
              <w:lastRenderedPageBreak/>
              <w:t>ministères et organismes publics</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lastRenderedPageBreak/>
              <w:t xml:space="preserve">Mesure dans laquelle d’autres ministères et organismes publics participent à la </w:t>
            </w:r>
            <w:r w:rsidRPr="001C2490">
              <w:rPr>
                <w:sz w:val="20"/>
                <w:lang w:val="fr-FR"/>
              </w:rPr>
              <w:lastRenderedPageBreak/>
              <w:t>planification familiale (par ex., distribution de produits, services, information, éducation) ou autres activités de population</w:t>
            </w:r>
          </w:p>
        </w:tc>
        <w:tc>
          <w:tcPr>
            <w:tcW w:w="451"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1</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2</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3</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9</w:t>
            </w: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lastRenderedPageBreak/>
              <w:t>10</w:t>
            </w:r>
          </w:p>
        </w:tc>
      </w:tr>
    </w:tbl>
    <w:p w:rsidR="00F410F7" w:rsidRPr="001C2490" w:rsidRDefault="00F410F7" w:rsidP="00F410F7">
      <w:pPr>
        <w:ind w:right="-90"/>
        <w:rPr>
          <w:sz w:val="20"/>
          <w:lang w:val="fr-FR"/>
        </w:rPr>
      </w:pPr>
      <w:r w:rsidRPr="001C2490">
        <w:rPr>
          <w:sz w:val="20"/>
          <w:lang w:val="fr-F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F410F7" w:rsidRPr="002359C8" w:rsidTr="008E33E7">
        <w:trPr>
          <w:cantSplit/>
        </w:trPr>
        <w:tc>
          <w:tcPr>
            <w:tcW w:w="1728" w:type="dxa"/>
            <w:vMerge w:val="restart"/>
          </w:tcPr>
          <w:p w:rsidR="00F410F7" w:rsidRPr="001C2490" w:rsidRDefault="00F410F7" w:rsidP="008E33E7">
            <w:pPr>
              <w:ind w:right="-90"/>
              <w:jc w:val="center"/>
              <w:rPr>
                <w:sz w:val="20"/>
                <w:lang w:val="fr-FR"/>
              </w:rPr>
            </w:pPr>
          </w:p>
          <w:p w:rsidR="00F410F7" w:rsidRPr="001C2490" w:rsidRDefault="00F410F7" w:rsidP="008E33E7">
            <w:pPr>
              <w:pStyle w:val="Heading2"/>
              <w:ind w:right="-90"/>
              <w:jc w:val="center"/>
              <w:rPr>
                <w:rFonts w:ascii="Times New Roman" w:hAnsi="Times New Roman" w:cs="Times New Roman"/>
                <w:sz w:val="20"/>
                <w:lang w:val="fr-FR"/>
              </w:rPr>
            </w:pPr>
            <w:r w:rsidRPr="001C2490">
              <w:rPr>
                <w:rFonts w:ascii="Times New Roman" w:hAnsi="Times New Roman" w:cs="Times New Roman"/>
                <w:sz w:val="20"/>
                <w:lang w:val="fr-FR"/>
              </w:rPr>
              <w:t>Volet</w:t>
            </w:r>
          </w:p>
        </w:tc>
        <w:tc>
          <w:tcPr>
            <w:tcW w:w="2610" w:type="dxa"/>
            <w:vMerge w:val="restart"/>
          </w:tcPr>
          <w:p w:rsidR="00F410F7" w:rsidRPr="001C2490" w:rsidRDefault="00F410F7" w:rsidP="008E33E7">
            <w:pPr>
              <w:ind w:right="-90"/>
              <w:jc w:val="center"/>
              <w:rPr>
                <w:sz w:val="20"/>
                <w:lang w:val="fr-FR"/>
              </w:rPr>
            </w:pPr>
          </w:p>
          <w:p w:rsidR="00F410F7" w:rsidRPr="001C2490" w:rsidRDefault="00F410F7" w:rsidP="008E33E7">
            <w:pPr>
              <w:pStyle w:val="Heading2"/>
              <w:ind w:right="-90"/>
              <w:jc w:val="center"/>
              <w:rPr>
                <w:rFonts w:ascii="Times New Roman" w:hAnsi="Times New Roman" w:cs="Times New Roman"/>
                <w:sz w:val="20"/>
                <w:lang w:val="fr-FR"/>
              </w:rPr>
            </w:pPr>
            <w:r w:rsidRPr="001C2490">
              <w:rPr>
                <w:rFonts w:ascii="Times New Roman" w:hAnsi="Times New Roman" w:cs="Times New Roman"/>
                <w:sz w:val="20"/>
                <w:lang w:val="fr-FR"/>
              </w:rPr>
              <w:t>Description</w:t>
            </w:r>
          </w:p>
        </w:tc>
        <w:tc>
          <w:tcPr>
            <w:tcW w:w="4518" w:type="dxa"/>
            <w:gridSpan w:val="10"/>
          </w:tcPr>
          <w:p w:rsidR="00F410F7" w:rsidRPr="001C2490" w:rsidRDefault="00F410F7" w:rsidP="008E33E7">
            <w:pPr>
              <w:ind w:right="-90"/>
              <w:jc w:val="center"/>
              <w:rPr>
                <w:sz w:val="20"/>
                <w:lang w:val="fr-FR"/>
              </w:rPr>
            </w:pPr>
            <w:r w:rsidRPr="001C2490">
              <w:rPr>
                <w:szCs w:val="22"/>
                <w:lang w:val="fr-FR"/>
              </w:rPr>
              <w:t>1 = Non existant à 10 = Extrêmement solide</w:t>
            </w:r>
          </w:p>
        </w:tc>
      </w:tr>
      <w:tr w:rsidR="00F410F7" w:rsidRPr="001C2490" w:rsidTr="008E33E7">
        <w:trPr>
          <w:cantSplit/>
        </w:trPr>
        <w:tc>
          <w:tcPr>
            <w:tcW w:w="1728" w:type="dxa"/>
            <w:vMerge/>
          </w:tcPr>
          <w:p w:rsidR="00F410F7" w:rsidRPr="001C2490" w:rsidRDefault="00F410F7" w:rsidP="008E33E7">
            <w:pPr>
              <w:ind w:right="-90"/>
              <w:rPr>
                <w:sz w:val="20"/>
                <w:lang w:val="fr-FR"/>
              </w:rPr>
            </w:pPr>
          </w:p>
        </w:tc>
        <w:tc>
          <w:tcPr>
            <w:tcW w:w="2610" w:type="dxa"/>
            <w:vMerge/>
          </w:tcPr>
          <w:p w:rsidR="00F410F7" w:rsidRPr="001C2490" w:rsidRDefault="00F410F7" w:rsidP="008E33E7">
            <w:pPr>
              <w:ind w:right="-90"/>
              <w:rPr>
                <w:sz w:val="20"/>
                <w:lang w:val="fr-FR"/>
              </w:rPr>
            </w:pPr>
          </w:p>
        </w:tc>
        <w:tc>
          <w:tcPr>
            <w:tcW w:w="450" w:type="dxa"/>
          </w:tcPr>
          <w:p w:rsidR="00F410F7" w:rsidRPr="001C2490" w:rsidRDefault="00F410F7" w:rsidP="008E33E7">
            <w:pPr>
              <w:ind w:right="-90"/>
              <w:jc w:val="center"/>
              <w:rPr>
                <w:sz w:val="20"/>
                <w:lang w:val="fr-FR"/>
              </w:rPr>
            </w:pPr>
            <w:r w:rsidRPr="001C2490">
              <w:rPr>
                <w:sz w:val="20"/>
                <w:lang w:val="fr-FR"/>
              </w:rPr>
              <w:t>1</w:t>
            </w:r>
          </w:p>
        </w:tc>
        <w:tc>
          <w:tcPr>
            <w:tcW w:w="450" w:type="dxa"/>
          </w:tcPr>
          <w:p w:rsidR="00F410F7" w:rsidRPr="001C2490" w:rsidRDefault="00F410F7" w:rsidP="008E33E7">
            <w:pPr>
              <w:ind w:right="-90"/>
              <w:jc w:val="center"/>
              <w:rPr>
                <w:sz w:val="20"/>
                <w:lang w:val="fr-FR"/>
              </w:rPr>
            </w:pPr>
            <w:r w:rsidRPr="001C2490">
              <w:rPr>
                <w:sz w:val="20"/>
                <w:lang w:val="fr-FR"/>
              </w:rPr>
              <w:t>2</w:t>
            </w:r>
          </w:p>
        </w:tc>
        <w:tc>
          <w:tcPr>
            <w:tcW w:w="450" w:type="dxa"/>
          </w:tcPr>
          <w:p w:rsidR="00F410F7" w:rsidRPr="001C2490" w:rsidRDefault="00F410F7" w:rsidP="008E33E7">
            <w:pPr>
              <w:ind w:right="-90"/>
              <w:jc w:val="center"/>
              <w:rPr>
                <w:sz w:val="20"/>
                <w:lang w:val="fr-FR"/>
              </w:rPr>
            </w:pPr>
            <w:r w:rsidRPr="001C2490">
              <w:rPr>
                <w:sz w:val="20"/>
                <w:lang w:val="fr-FR"/>
              </w:rPr>
              <w:t>3</w:t>
            </w:r>
          </w:p>
        </w:tc>
        <w:tc>
          <w:tcPr>
            <w:tcW w:w="450" w:type="dxa"/>
          </w:tcPr>
          <w:p w:rsidR="00F410F7" w:rsidRPr="001C2490" w:rsidRDefault="00F410F7" w:rsidP="008E33E7">
            <w:pPr>
              <w:ind w:right="-90"/>
              <w:jc w:val="center"/>
              <w:rPr>
                <w:sz w:val="20"/>
                <w:lang w:val="fr-FR"/>
              </w:rPr>
            </w:pPr>
            <w:r w:rsidRPr="001C2490">
              <w:rPr>
                <w:sz w:val="20"/>
                <w:lang w:val="fr-FR"/>
              </w:rPr>
              <w:t>4</w:t>
            </w:r>
          </w:p>
        </w:tc>
        <w:tc>
          <w:tcPr>
            <w:tcW w:w="450" w:type="dxa"/>
          </w:tcPr>
          <w:p w:rsidR="00F410F7" w:rsidRPr="001C2490" w:rsidRDefault="00F410F7" w:rsidP="008E33E7">
            <w:pPr>
              <w:ind w:right="-90"/>
              <w:jc w:val="center"/>
              <w:rPr>
                <w:sz w:val="20"/>
                <w:lang w:val="fr-FR"/>
              </w:rPr>
            </w:pPr>
            <w:r w:rsidRPr="001C2490">
              <w:rPr>
                <w:sz w:val="20"/>
                <w:lang w:val="fr-FR"/>
              </w:rPr>
              <w:t>5</w:t>
            </w:r>
          </w:p>
        </w:tc>
        <w:tc>
          <w:tcPr>
            <w:tcW w:w="450" w:type="dxa"/>
          </w:tcPr>
          <w:p w:rsidR="00F410F7" w:rsidRPr="001C2490" w:rsidRDefault="00F410F7" w:rsidP="008E33E7">
            <w:pPr>
              <w:ind w:right="-90"/>
              <w:jc w:val="center"/>
              <w:rPr>
                <w:sz w:val="20"/>
                <w:lang w:val="fr-FR"/>
              </w:rPr>
            </w:pPr>
            <w:r w:rsidRPr="001C2490">
              <w:rPr>
                <w:sz w:val="20"/>
                <w:lang w:val="fr-FR"/>
              </w:rPr>
              <w:t>6</w:t>
            </w:r>
          </w:p>
        </w:tc>
        <w:tc>
          <w:tcPr>
            <w:tcW w:w="450" w:type="dxa"/>
          </w:tcPr>
          <w:p w:rsidR="00F410F7" w:rsidRPr="001C2490" w:rsidRDefault="00F410F7" w:rsidP="008E33E7">
            <w:pPr>
              <w:ind w:right="-90"/>
              <w:jc w:val="center"/>
              <w:rPr>
                <w:sz w:val="20"/>
                <w:lang w:val="fr-FR"/>
              </w:rPr>
            </w:pPr>
            <w:r w:rsidRPr="001C2490">
              <w:rPr>
                <w:sz w:val="20"/>
                <w:lang w:val="fr-FR"/>
              </w:rPr>
              <w:t>7</w:t>
            </w:r>
          </w:p>
        </w:tc>
        <w:tc>
          <w:tcPr>
            <w:tcW w:w="450" w:type="dxa"/>
          </w:tcPr>
          <w:p w:rsidR="00F410F7" w:rsidRPr="001C2490" w:rsidRDefault="00F410F7" w:rsidP="008E33E7">
            <w:pPr>
              <w:ind w:right="-90"/>
              <w:jc w:val="center"/>
              <w:rPr>
                <w:sz w:val="20"/>
                <w:lang w:val="fr-FR"/>
              </w:rPr>
            </w:pPr>
            <w:r w:rsidRPr="001C2490">
              <w:rPr>
                <w:sz w:val="20"/>
                <w:lang w:val="fr-FR"/>
              </w:rPr>
              <w:t>8</w:t>
            </w:r>
          </w:p>
        </w:tc>
        <w:tc>
          <w:tcPr>
            <w:tcW w:w="450" w:type="dxa"/>
          </w:tcPr>
          <w:p w:rsidR="00F410F7" w:rsidRPr="001C2490" w:rsidRDefault="00F410F7" w:rsidP="008E33E7">
            <w:pPr>
              <w:ind w:right="-90"/>
              <w:jc w:val="center"/>
              <w:rPr>
                <w:sz w:val="20"/>
                <w:lang w:val="fr-FR"/>
              </w:rPr>
            </w:pPr>
            <w:r w:rsidRPr="001C2490">
              <w:rPr>
                <w:sz w:val="20"/>
                <w:lang w:val="fr-FR"/>
              </w:rPr>
              <w:t>9</w:t>
            </w:r>
          </w:p>
        </w:tc>
        <w:tc>
          <w:tcPr>
            <w:tcW w:w="468" w:type="dxa"/>
          </w:tcPr>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Pourcentage de financement national du budget de planification familiale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 xml:space="preserve">Mesure dans laquelle le budget total de planification familiale et de population provient de sources nationales (1 à 10 %, 5 à 50 %, 10 à </w:t>
            </w:r>
          </w:p>
          <w:p w:rsidR="00F410F7" w:rsidRPr="001C2490" w:rsidRDefault="00F410F7" w:rsidP="008E33E7">
            <w:pPr>
              <w:ind w:right="-90"/>
              <w:rPr>
                <w:sz w:val="20"/>
                <w:lang w:val="fr-FR"/>
              </w:rPr>
            </w:pPr>
            <w:r w:rsidRPr="001C2490">
              <w:rPr>
                <w:sz w:val="20"/>
                <w:lang w:val="fr-FR"/>
              </w:rPr>
              <w:t>100 %)</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2359C8" w:rsidTr="008E33E7">
        <w:trPr>
          <w:cantSplit/>
        </w:trPr>
        <w:tc>
          <w:tcPr>
            <w:tcW w:w="8856" w:type="dxa"/>
            <w:gridSpan w:val="12"/>
          </w:tcPr>
          <w:p w:rsidR="00F410F7" w:rsidRPr="001C2490" w:rsidRDefault="00F410F7" w:rsidP="008E33E7">
            <w:pPr>
              <w:pStyle w:val="Heading1"/>
              <w:ind w:right="-90"/>
              <w:rPr>
                <w:rFonts w:ascii="Times New Roman" w:hAnsi="Times New Roman" w:cs="Times New Roman"/>
                <w:lang w:val="fr-FR"/>
              </w:rPr>
            </w:pPr>
          </w:p>
          <w:p w:rsidR="00F410F7" w:rsidRPr="001C2490" w:rsidRDefault="00F410F7" w:rsidP="008E33E7">
            <w:pPr>
              <w:pStyle w:val="Heading1"/>
              <w:ind w:right="-90"/>
              <w:rPr>
                <w:rFonts w:ascii="Times New Roman" w:hAnsi="Times New Roman" w:cs="Times New Roman"/>
                <w:lang w:val="fr-FR"/>
              </w:rPr>
            </w:pPr>
            <w:r w:rsidRPr="001C2490">
              <w:rPr>
                <w:rFonts w:ascii="Times New Roman" w:hAnsi="Times New Roman" w:cs="Times New Roman"/>
                <w:lang w:val="fr-FR"/>
              </w:rPr>
              <w:t>SERVICE et activites liees aux services</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Participation des organismes et groupes du secteur privé</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les organismes et groupes du secteur privé participent aux activités de planification familiale et de population</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Participation de la fonction publique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la fonction publique est utilisée pour vérifier l’application des directives du programme et mesure dans laquelle ses hauts-responsables prennent en charge la mise en application de ces directives</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Distribution à base communautaire (DBC)</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des régions du pays difficiles à atteindre par les centres de santé sont couvertes par les programmes DBC pour la distribution des contraceptifs, surtout les régions rurales</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Marketing social</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Portée de la couverture du pays par un programme de marketing social (vente de contraceptifs à prix subventionné dans le secteur commercial, surtout les zones urbaines)</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Programme de post-partum</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toutes les nouvelles mères du pays reçoivent une assistance en planification familiale au moment du post-partum</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Agents rendant visite à domicile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Portée de la couverture de la population par les agents dont la tâche principale est de rendre visite aux femmes des zones rurales pour parler de la planification familiale et de la SMI</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ind w:right="-90"/>
        <w:rPr>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F410F7" w:rsidRPr="002359C8" w:rsidTr="008E33E7">
        <w:trPr>
          <w:cantSplit/>
        </w:trPr>
        <w:tc>
          <w:tcPr>
            <w:tcW w:w="1728" w:type="dxa"/>
            <w:vMerge w:val="restart"/>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Volet</w:t>
            </w:r>
          </w:p>
        </w:tc>
        <w:tc>
          <w:tcPr>
            <w:tcW w:w="2610" w:type="dxa"/>
            <w:vMerge w:val="restart"/>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Description</w:t>
            </w:r>
          </w:p>
        </w:tc>
        <w:tc>
          <w:tcPr>
            <w:tcW w:w="4518" w:type="dxa"/>
            <w:gridSpan w:val="10"/>
          </w:tcPr>
          <w:p w:rsidR="00F410F7" w:rsidRPr="001C2490" w:rsidRDefault="00F410F7" w:rsidP="008E33E7">
            <w:pPr>
              <w:pBdr>
                <w:bottom w:val="single" w:sz="4" w:space="1" w:color="auto"/>
              </w:pBdr>
              <w:tabs>
                <w:tab w:val="left" w:pos="4947"/>
              </w:tabs>
              <w:jc w:val="center"/>
              <w:rPr>
                <w:szCs w:val="22"/>
                <w:lang w:val="fr-FR"/>
              </w:rPr>
            </w:pPr>
            <w:r w:rsidRPr="001C2490">
              <w:rPr>
                <w:szCs w:val="22"/>
                <w:lang w:val="fr-FR"/>
              </w:rPr>
              <w:t>1 = Non existant à 10 = Extrêmement solide</w:t>
            </w:r>
          </w:p>
        </w:tc>
      </w:tr>
      <w:tr w:rsidR="00F410F7" w:rsidRPr="001C2490" w:rsidTr="008E33E7">
        <w:trPr>
          <w:cantSplit/>
        </w:trPr>
        <w:tc>
          <w:tcPr>
            <w:tcW w:w="1728" w:type="dxa"/>
            <w:vMerge/>
          </w:tcPr>
          <w:p w:rsidR="00F410F7" w:rsidRPr="001C2490" w:rsidRDefault="00F410F7" w:rsidP="008E33E7">
            <w:pPr>
              <w:ind w:right="-90"/>
              <w:rPr>
                <w:sz w:val="20"/>
                <w:lang w:val="fr-FR"/>
              </w:rPr>
            </w:pPr>
          </w:p>
        </w:tc>
        <w:tc>
          <w:tcPr>
            <w:tcW w:w="2610" w:type="dxa"/>
            <w:vMerge/>
          </w:tcPr>
          <w:p w:rsidR="00F410F7" w:rsidRPr="001C2490" w:rsidRDefault="00F410F7" w:rsidP="008E33E7">
            <w:pPr>
              <w:ind w:right="-90"/>
              <w:rPr>
                <w:sz w:val="20"/>
                <w:lang w:val="fr-FR"/>
              </w:rPr>
            </w:pPr>
          </w:p>
        </w:tc>
        <w:tc>
          <w:tcPr>
            <w:tcW w:w="450" w:type="dxa"/>
          </w:tcPr>
          <w:p w:rsidR="00F410F7" w:rsidRPr="001C2490" w:rsidRDefault="00F410F7" w:rsidP="008E33E7">
            <w:pPr>
              <w:ind w:right="-90"/>
              <w:jc w:val="center"/>
              <w:rPr>
                <w:sz w:val="20"/>
                <w:lang w:val="fr-FR"/>
              </w:rPr>
            </w:pPr>
            <w:r w:rsidRPr="001C2490">
              <w:rPr>
                <w:sz w:val="20"/>
                <w:lang w:val="fr-FR"/>
              </w:rPr>
              <w:t>1</w:t>
            </w:r>
          </w:p>
        </w:tc>
        <w:tc>
          <w:tcPr>
            <w:tcW w:w="450" w:type="dxa"/>
          </w:tcPr>
          <w:p w:rsidR="00F410F7" w:rsidRPr="001C2490" w:rsidRDefault="00F410F7" w:rsidP="008E33E7">
            <w:pPr>
              <w:ind w:right="-90"/>
              <w:jc w:val="center"/>
              <w:rPr>
                <w:sz w:val="20"/>
                <w:lang w:val="fr-FR"/>
              </w:rPr>
            </w:pPr>
            <w:r w:rsidRPr="001C2490">
              <w:rPr>
                <w:sz w:val="20"/>
                <w:lang w:val="fr-FR"/>
              </w:rPr>
              <w:t>2</w:t>
            </w:r>
          </w:p>
        </w:tc>
        <w:tc>
          <w:tcPr>
            <w:tcW w:w="450" w:type="dxa"/>
          </w:tcPr>
          <w:p w:rsidR="00F410F7" w:rsidRPr="001C2490" w:rsidRDefault="00F410F7" w:rsidP="008E33E7">
            <w:pPr>
              <w:ind w:right="-90"/>
              <w:jc w:val="center"/>
              <w:rPr>
                <w:sz w:val="20"/>
                <w:lang w:val="fr-FR"/>
              </w:rPr>
            </w:pPr>
            <w:r w:rsidRPr="001C2490">
              <w:rPr>
                <w:sz w:val="20"/>
                <w:lang w:val="fr-FR"/>
              </w:rPr>
              <w:t>3</w:t>
            </w:r>
          </w:p>
        </w:tc>
        <w:tc>
          <w:tcPr>
            <w:tcW w:w="450" w:type="dxa"/>
          </w:tcPr>
          <w:p w:rsidR="00F410F7" w:rsidRPr="001C2490" w:rsidRDefault="00F410F7" w:rsidP="008E33E7">
            <w:pPr>
              <w:ind w:right="-90"/>
              <w:jc w:val="center"/>
              <w:rPr>
                <w:sz w:val="20"/>
                <w:lang w:val="fr-FR"/>
              </w:rPr>
            </w:pPr>
            <w:r w:rsidRPr="001C2490">
              <w:rPr>
                <w:sz w:val="20"/>
                <w:lang w:val="fr-FR"/>
              </w:rPr>
              <w:t>4</w:t>
            </w:r>
          </w:p>
        </w:tc>
        <w:tc>
          <w:tcPr>
            <w:tcW w:w="450" w:type="dxa"/>
          </w:tcPr>
          <w:p w:rsidR="00F410F7" w:rsidRPr="001C2490" w:rsidRDefault="00F410F7" w:rsidP="008E33E7">
            <w:pPr>
              <w:ind w:right="-90"/>
              <w:jc w:val="center"/>
              <w:rPr>
                <w:sz w:val="20"/>
                <w:lang w:val="fr-FR"/>
              </w:rPr>
            </w:pPr>
            <w:r w:rsidRPr="001C2490">
              <w:rPr>
                <w:sz w:val="20"/>
                <w:lang w:val="fr-FR"/>
              </w:rPr>
              <w:t>5</w:t>
            </w:r>
          </w:p>
        </w:tc>
        <w:tc>
          <w:tcPr>
            <w:tcW w:w="450" w:type="dxa"/>
          </w:tcPr>
          <w:p w:rsidR="00F410F7" w:rsidRPr="001C2490" w:rsidRDefault="00F410F7" w:rsidP="008E33E7">
            <w:pPr>
              <w:ind w:right="-90"/>
              <w:jc w:val="center"/>
              <w:rPr>
                <w:sz w:val="20"/>
                <w:lang w:val="fr-FR"/>
              </w:rPr>
            </w:pPr>
            <w:r w:rsidRPr="001C2490">
              <w:rPr>
                <w:sz w:val="20"/>
                <w:lang w:val="fr-FR"/>
              </w:rPr>
              <w:t>6</w:t>
            </w:r>
          </w:p>
        </w:tc>
        <w:tc>
          <w:tcPr>
            <w:tcW w:w="450" w:type="dxa"/>
          </w:tcPr>
          <w:p w:rsidR="00F410F7" w:rsidRPr="001C2490" w:rsidRDefault="00F410F7" w:rsidP="008E33E7">
            <w:pPr>
              <w:ind w:right="-90"/>
              <w:jc w:val="center"/>
              <w:rPr>
                <w:sz w:val="20"/>
                <w:lang w:val="fr-FR"/>
              </w:rPr>
            </w:pPr>
            <w:r w:rsidRPr="001C2490">
              <w:rPr>
                <w:sz w:val="20"/>
                <w:lang w:val="fr-FR"/>
              </w:rPr>
              <w:t>7</w:t>
            </w:r>
          </w:p>
        </w:tc>
        <w:tc>
          <w:tcPr>
            <w:tcW w:w="450" w:type="dxa"/>
          </w:tcPr>
          <w:p w:rsidR="00F410F7" w:rsidRPr="001C2490" w:rsidRDefault="00F410F7" w:rsidP="008E33E7">
            <w:pPr>
              <w:ind w:right="-90"/>
              <w:jc w:val="center"/>
              <w:rPr>
                <w:sz w:val="20"/>
                <w:lang w:val="fr-FR"/>
              </w:rPr>
            </w:pPr>
            <w:r w:rsidRPr="001C2490">
              <w:rPr>
                <w:sz w:val="20"/>
                <w:lang w:val="fr-FR"/>
              </w:rPr>
              <w:t>8</w:t>
            </w:r>
          </w:p>
        </w:tc>
        <w:tc>
          <w:tcPr>
            <w:tcW w:w="450" w:type="dxa"/>
          </w:tcPr>
          <w:p w:rsidR="00F410F7" w:rsidRPr="001C2490" w:rsidRDefault="00F410F7" w:rsidP="008E33E7">
            <w:pPr>
              <w:ind w:right="-90"/>
              <w:jc w:val="center"/>
              <w:rPr>
                <w:sz w:val="20"/>
                <w:lang w:val="fr-FR"/>
              </w:rPr>
            </w:pPr>
            <w:r w:rsidRPr="001C2490">
              <w:rPr>
                <w:sz w:val="20"/>
                <w:lang w:val="fr-FR"/>
              </w:rPr>
              <w:t>9</w:t>
            </w:r>
          </w:p>
        </w:tc>
        <w:tc>
          <w:tcPr>
            <w:tcW w:w="468" w:type="dxa"/>
          </w:tcPr>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Structure administrative</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Degré avec laquelle la structure administrative et le personnel aux niveaux national, provincial et des districts sont suffisants pour mettre en œuvre le programme de planification familial.</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Programme de formation</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Degré avec lequel les programmes de formation, pour chaque catégorie de personnel dans le programme de planification familiale, sont suffisantes pour fournir au personnel des informations et les compétences nécessaires pour mener à bien leur travail efficacement. </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Personnel exécute les tâches qui lui sont confiées</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toutes les catégories de personnel du programme de planification familiale (administratif, médical, paramédical, terrain) exécutent efficacement leurs travail</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Logistique et transport</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les systèmes de logistique et de transport sont capables d’assurer la disponibilité des contraceptifs et matériel connexe dans tous les points de service, à tout moment et à tous les niveaux (central, provincial, local)</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p w:rsidR="00F410F7" w:rsidRPr="001C2490" w:rsidRDefault="00F410F7" w:rsidP="008E33E7">
            <w:pPr>
              <w:ind w:right="-90"/>
              <w:jc w:val="center"/>
              <w:rPr>
                <w:sz w:val="20"/>
                <w:lang w:val="fr-FR"/>
              </w:rPr>
            </w:pP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Système de supervision</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le système de supervision à tous les niveaux est adéquat (visites régulières de suivi avec mesures d’appui ou de correction)</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p w:rsidR="00F410F7" w:rsidRPr="001C2490" w:rsidRDefault="00F410F7" w:rsidP="008E33E7">
            <w:pPr>
              <w:ind w:right="-90"/>
              <w:jc w:val="center"/>
              <w:rPr>
                <w:sz w:val="20"/>
                <w:lang w:val="fr-FR"/>
              </w:rPr>
            </w:pP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p w:rsidR="00F410F7" w:rsidRPr="001C2490" w:rsidRDefault="00F410F7" w:rsidP="008E33E7">
            <w:pPr>
              <w:ind w:right="-90"/>
              <w:jc w:val="center"/>
              <w:rPr>
                <w:sz w:val="20"/>
                <w:lang w:val="fr-FR"/>
              </w:rPr>
            </w:pP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Mass média pour l’IEC</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Fréquence et portée des messages médiatiques qui informent la population sur la planification familiale et les points de service</w:t>
            </w: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p w:rsidR="00F410F7" w:rsidRPr="001C2490" w:rsidRDefault="00F410F7" w:rsidP="008E33E7">
            <w:pPr>
              <w:ind w:right="-90"/>
              <w:jc w:val="center"/>
              <w:rPr>
                <w:sz w:val="20"/>
                <w:lang w:val="fr-FR"/>
              </w:rPr>
            </w:pP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tabs>
                <w:tab w:val="left" w:pos="4947"/>
              </w:tabs>
              <w:rPr>
                <w:szCs w:val="22"/>
                <w:lang w:val="fr-FR"/>
              </w:rPr>
            </w:pPr>
            <w:r w:rsidRPr="001C2490">
              <w:rPr>
                <w:szCs w:val="22"/>
                <w:lang w:val="fr-FR"/>
              </w:rPr>
              <w:t xml:space="preserve">Mesures incitatives et dissuasives </w:t>
            </w:r>
          </w:p>
        </w:tc>
        <w:tc>
          <w:tcPr>
            <w:tcW w:w="2610" w:type="dxa"/>
            <w:tcBorders>
              <w:right w:val="nil"/>
            </w:tcBorders>
          </w:tcPr>
          <w:p w:rsidR="00F410F7" w:rsidRPr="001C2490" w:rsidRDefault="00F410F7" w:rsidP="008E33E7">
            <w:pPr>
              <w:tabs>
                <w:tab w:val="left" w:pos="4947"/>
              </w:tabs>
              <w:rPr>
                <w:sz w:val="20"/>
                <w:lang w:val="fr-FR"/>
              </w:rPr>
            </w:pPr>
            <w:r w:rsidRPr="001C2490">
              <w:rPr>
                <w:sz w:val="20"/>
                <w:lang w:val="fr-FR"/>
              </w:rPr>
              <w:t>Mesure dans laquelle des incitations monétaires et autres sont utilisées pour encourager l’adoption de la planification familiale</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p w:rsidR="00F410F7" w:rsidRPr="001C2490" w:rsidRDefault="00F410F7" w:rsidP="008E33E7">
            <w:pPr>
              <w:ind w:right="-90"/>
              <w:jc w:val="center"/>
              <w:rPr>
                <w:sz w:val="20"/>
                <w:lang w:val="fr-FR"/>
              </w:rPr>
            </w:pP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p w:rsidR="00F410F7" w:rsidRPr="001C2490" w:rsidRDefault="00F410F7" w:rsidP="008E33E7">
            <w:pPr>
              <w:ind w:right="-90"/>
              <w:jc w:val="center"/>
              <w:rPr>
                <w:sz w:val="20"/>
                <w:lang w:val="fr-FR"/>
              </w:rPr>
            </w:pP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ind w:right="-90"/>
        <w:rPr>
          <w:sz w:val="20"/>
          <w:lang w:val="fr-FR"/>
        </w:rPr>
      </w:pPr>
      <w:r w:rsidRPr="001C2490">
        <w:rPr>
          <w:b/>
          <w:sz w:val="20"/>
          <w:lang w:val="fr-F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F410F7" w:rsidRPr="002359C8" w:rsidTr="008E33E7">
        <w:trPr>
          <w:cantSplit/>
        </w:trPr>
        <w:tc>
          <w:tcPr>
            <w:tcW w:w="1728" w:type="dxa"/>
            <w:vMerge w:val="restart"/>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Volet</w:t>
            </w:r>
          </w:p>
        </w:tc>
        <w:tc>
          <w:tcPr>
            <w:tcW w:w="2610" w:type="dxa"/>
            <w:vMerge w:val="restart"/>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Description</w:t>
            </w:r>
          </w:p>
        </w:tc>
        <w:tc>
          <w:tcPr>
            <w:tcW w:w="4518" w:type="dxa"/>
            <w:gridSpan w:val="10"/>
          </w:tcPr>
          <w:p w:rsidR="00F410F7" w:rsidRPr="001C2490" w:rsidRDefault="00F410F7" w:rsidP="008E33E7">
            <w:pPr>
              <w:ind w:right="-90"/>
              <w:jc w:val="center"/>
              <w:rPr>
                <w:sz w:val="20"/>
                <w:lang w:val="fr-FR"/>
              </w:rPr>
            </w:pPr>
            <w:r w:rsidRPr="001C2490">
              <w:rPr>
                <w:szCs w:val="22"/>
                <w:lang w:val="fr-FR"/>
              </w:rPr>
              <w:t>1 = Non existant à 10 = Extrêmement solide</w:t>
            </w:r>
          </w:p>
        </w:tc>
      </w:tr>
      <w:tr w:rsidR="00F410F7" w:rsidRPr="001C2490" w:rsidTr="008E33E7">
        <w:trPr>
          <w:cantSplit/>
        </w:trPr>
        <w:tc>
          <w:tcPr>
            <w:tcW w:w="1728" w:type="dxa"/>
            <w:vMerge/>
          </w:tcPr>
          <w:p w:rsidR="00F410F7" w:rsidRPr="001C2490" w:rsidRDefault="00F410F7" w:rsidP="008E33E7">
            <w:pPr>
              <w:ind w:right="-90"/>
              <w:rPr>
                <w:sz w:val="20"/>
                <w:lang w:val="fr-FR"/>
              </w:rPr>
            </w:pPr>
          </w:p>
        </w:tc>
        <w:tc>
          <w:tcPr>
            <w:tcW w:w="2610" w:type="dxa"/>
            <w:vMerge/>
          </w:tcPr>
          <w:p w:rsidR="00F410F7" w:rsidRPr="001C2490" w:rsidRDefault="00F410F7" w:rsidP="008E33E7">
            <w:pPr>
              <w:ind w:right="-90"/>
              <w:rPr>
                <w:sz w:val="20"/>
                <w:lang w:val="fr-FR"/>
              </w:rPr>
            </w:pPr>
          </w:p>
        </w:tc>
        <w:tc>
          <w:tcPr>
            <w:tcW w:w="450" w:type="dxa"/>
          </w:tcPr>
          <w:p w:rsidR="00F410F7" w:rsidRPr="001C2490" w:rsidRDefault="00F410F7" w:rsidP="008E33E7">
            <w:pPr>
              <w:ind w:right="-90"/>
              <w:jc w:val="center"/>
              <w:rPr>
                <w:sz w:val="20"/>
                <w:lang w:val="fr-FR"/>
              </w:rPr>
            </w:pPr>
            <w:r w:rsidRPr="001C2490">
              <w:rPr>
                <w:sz w:val="20"/>
                <w:lang w:val="fr-FR"/>
              </w:rPr>
              <w:t>1</w:t>
            </w:r>
          </w:p>
        </w:tc>
        <w:tc>
          <w:tcPr>
            <w:tcW w:w="450" w:type="dxa"/>
          </w:tcPr>
          <w:p w:rsidR="00F410F7" w:rsidRPr="001C2490" w:rsidRDefault="00F410F7" w:rsidP="008E33E7">
            <w:pPr>
              <w:ind w:right="-90"/>
              <w:jc w:val="center"/>
              <w:rPr>
                <w:sz w:val="20"/>
                <w:lang w:val="fr-FR"/>
              </w:rPr>
            </w:pPr>
            <w:r w:rsidRPr="001C2490">
              <w:rPr>
                <w:sz w:val="20"/>
                <w:lang w:val="fr-FR"/>
              </w:rPr>
              <w:t>2</w:t>
            </w:r>
          </w:p>
        </w:tc>
        <w:tc>
          <w:tcPr>
            <w:tcW w:w="450" w:type="dxa"/>
          </w:tcPr>
          <w:p w:rsidR="00F410F7" w:rsidRPr="001C2490" w:rsidRDefault="00F410F7" w:rsidP="008E33E7">
            <w:pPr>
              <w:ind w:right="-90"/>
              <w:jc w:val="center"/>
              <w:rPr>
                <w:sz w:val="20"/>
                <w:lang w:val="fr-FR"/>
              </w:rPr>
            </w:pPr>
            <w:r w:rsidRPr="001C2490">
              <w:rPr>
                <w:sz w:val="20"/>
                <w:lang w:val="fr-FR"/>
              </w:rPr>
              <w:t>3</w:t>
            </w:r>
          </w:p>
        </w:tc>
        <w:tc>
          <w:tcPr>
            <w:tcW w:w="450" w:type="dxa"/>
          </w:tcPr>
          <w:p w:rsidR="00F410F7" w:rsidRPr="001C2490" w:rsidRDefault="00F410F7" w:rsidP="008E33E7">
            <w:pPr>
              <w:ind w:right="-90"/>
              <w:jc w:val="center"/>
              <w:rPr>
                <w:sz w:val="20"/>
                <w:lang w:val="fr-FR"/>
              </w:rPr>
            </w:pPr>
            <w:r w:rsidRPr="001C2490">
              <w:rPr>
                <w:sz w:val="20"/>
                <w:lang w:val="fr-FR"/>
              </w:rPr>
              <w:t>4</w:t>
            </w:r>
          </w:p>
        </w:tc>
        <w:tc>
          <w:tcPr>
            <w:tcW w:w="450" w:type="dxa"/>
          </w:tcPr>
          <w:p w:rsidR="00F410F7" w:rsidRPr="001C2490" w:rsidRDefault="00F410F7" w:rsidP="008E33E7">
            <w:pPr>
              <w:ind w:right="-90"/>
              <w:jc w:val="center"/>
              <w:rPr>
                <w:sz w:val="20"/>
                <w:lang w:val="fr-FR"/>
              </w:rPr>
            </w:pPr>
            <w:r w:rsidRPr="001C2490">
              <w:rPr>
                <w:sz w:val="20"/>
                <w:lang w:val="fr-FR"/>
              </w:rPr>
              <w:t>5</w:t>
            </w:r>
          </w:p>
        </w:tc>
        <w:tc>
          <w:tcPr>
            <w:tcW w:w="450" w:type="dxa"/>
          </w:tcPr>
          <w:p w:rsidR="00F410F7" w:rsidRPr="001C2490" w:rsidRDefault="00F410F7" w:rsidP="008E33E7">
            <w:pPr>
              <w:ind w:right="-90"/>
              <w:jc w:val="center"/>
              <w:rPr>
                <w:sz w:val="20"/>
                <w:lang w:val="fr-FR"/>
              </w:rPr>
            </w:pPr>
            <w:r w:rsidRPr="001C2490">
              <w:rPr>
                <w:sz w:val="20"/>
                <w:lang w:val="fr-FR"/>
              </w:rPr>
              <w:t>6</w:t>
            </w:r>
          </w:p>
        </w:tc>
        <w:tc>
          <w:tcPr>
            <w:tcW w:w="450" w:type="dxa"/>
          </w:tcPr>
          <w:p w:rsidR="00F410F7" w:rsidRPr="001C2490" w:rsidRDefault="00F410F7" w:rsidP="008E33E7">
            <w:pPr>
              <w:ind w:right="-90"/>
              <w:jc w:val="center"/>
              <w:rPr>
                <w:sz w:val="20"/>
                <w:lang w:val="fr-FR"/>
              </w:rPr>
            </w:pPr>
            <w:r w:rsidRPr="001C2490">
              <w:rPr>
                <w:sz w:val="20"/>
                <w:lang w:val="fr-FR"/>
              </w:rPr>
              <w:t>7</w:t>
            </w:r>
          </w:p>
        </w:tc>
        <w:tc>
          <w:tcPr>
            <w:tcW w:w="450" w:type="dxa"/>
          </w:tcPr>
          <w:p w:rsidR="00F410F7" w:rsidRPr="001C2490" w:rsidRDefault="00F410F7" w:rsidP="008E33E7">
            <w:pPr>
              <w:ind w:right="-90"/>
              <w:jc w:val="center"/>
              <w:rPr>
                <w:sz w:val="20"/>
                <w:lang w:val="fr-FR"/>
              </w:rPr>
            </w:pPr>
            <w:r w:rsidRPr="001C2490">
              <w:rPr>
                <w:sz w:val="20"/>
                <w:lang w:val="fr-FR"/>
              </w:rPr>
              <w:t>8</w:t>
            </w:r>
          </w:p>
        </w:tc>
        <w:tc>
          <w:tcPr>
            <w:tcW w:w="450" w:type="dxa"/>
          </w:tcPr>
          <w:p w:rsidR="00F410F7" w:rsidRPr="001C2490" w:rsidRDefault="00F410F7" w:rsidP="008E33E7">
            <w:pPr>
              <w:ind w:right="-90"/>
              <w:jc w:val="center"/>
              <w:rPr>
                <w:sz w:val="20"/>
                <w:lang w:val="fr-FR"/>
              </w:rPr>
            </w:pPr>
            <w:r w:rsidRPr="001C2490">
              <w:rPr>
                <w:sz w:val="20"/>
                <w:lang w:val="fr-FR"/>
              </w:rPr>
              <w:t>9</w:t>
            </w:r>
          </w:p>
        </w:tc>
        <w:tc>
          <w:tcPr>
            <w:tcW w:w="468" w:type="dxa"/>
          </w:tcPr>
          <w:p w:rsidR="00F410F7" w:rsidRPr="001C2490" w:rsidRDefault="00F410F7" w:rsidP="008E33E7">
            <w:pPr>
              <w:ind w:right="-90"/>
              <w:jc w:val="center"/>
              <w:rPr>
                <w:sz w:val="20"/>
                <w:lang w:val="fr-FR"/>
              </w:rPr>
            </w:pPr>
            <w:r w:rsidRPr="001C2490">
              <w:rPr>
                <w:sz w:val="20"/>
                <w:lang w:val="fr-FR"/>
              </w:rPr>
              <w:t>10</w:t>
            </w:r>
          </w:p>
        </w:tc>
      </w:tr>
      <w:tr w:rsidR="00F410F7" w:rsidRPr="002359C8" w:rsidTr="008E33E7">
        <w:trPr>
          <w:cantSplit/>
        </w:trPr>
        <w:tc>
          <w:tcPr>
            <w:tcW w:w="8856" w:type="dxa"/>
            <w:gridSpan w:val="12"/>
          </w:tcPr>
          <w:p w:rsidR="00F410F7" w:rsidRPr="001C2490" w:rsidRDefault="00F410F7" w:rsidP="008E33E7">
            <w:pPr>
              <w:pStyle w:val="Heading1"/>
              <w:ind w:right="-90"/>
              <w:rPr>
                <w:rFonts w:ascii="Times New Roman" w:hAnsi="Times New Roman" w:cs="Times New Roman"/>
                <w:lang w:val="fr-FR"/>
              </w:rPr>
            </w:pPr>
          </w:p>
          <w:p w:rsidR="00F410F7" w:rsidRPr="001C2490" w:rsidRDefault="00F410F7" w:rsidP="008E33E7">
            <w:pPr>
              <w:pStyle w:val="Heading1"/>
              <w:ind w:right="-90"/>
              <w:rPr>
                <w:rFonts w:ascii="Times New Roman" w:hAnsi="Times New Roman" w:cs="Times New Roman"/>
                <w:lang w:val="fr-FR"/>
              </w:rPr>
            </w:pPr>
            <w:r w:rsidRPr="001C2490">
              <w:rPr>
                <w:rFonts w:ascii="Times New Roman" w:hAnsi="Times New Roman" w:cs="Times New Roman"/>
                <w:lang w:val="fr-FR"/>
              </w:rPr>
              <w:t>tenue de dossiers et evaluation</w:t>
            </w:r>
          </w:p>
        </w:tc>
      </w:tr>
      <w:tr w:rsidR="00F410F7" w:rsidRPr="001C2490" w:rsidTr="008E33E7">
        <w:tc>
          <w:tcPr>
            <w:tcW w:w="1728" w:type="dxa"/>
          </w:tcPr>
          <w:p w:rsidR="00F410F7" w:rsidRPr="001C2490" w:rsidRDefault="00F410F7" w:rsidP="008E33E7">
            <w:pPr>
              <w:ind w:right="-90"/>
              <w:rPr>
                <w:szCs w:val="22"/>
                <w:lang w:val="fr-FR"/>
              </w:rPr>
            </w:pPr>
          </w:p>
          <w:p w:rsidR="00F410F7" w:rsidRPr="001C2490" w:rsidRDefault="00F410F7" w:rsidP="008E33E7">
            <w:pPr>
              <w:ind w:right="-90"/>
              <w:rPr>
                <w:szCs w:val="22"/>
                <w:lang w:val="fr-FR"/>
              </w:rPr>
            </w:pPr>
            <w:r w:rsidRPr="001C2490">
              <w:rPr>
                <w:szCs w:val="22"/>
                <w:lang w:val="fr-FR"/>
              </w:rPr>
              <w:t>Tenue de dossiers</w:t>
            </w:r>
          </w:p>
        </w:tc>
        <w:tc>
          <w:tcPr>
            <w:tcW w:w="2610" w:type="dxa"/>
            <w:tcBorders>
              <w:right w:val="nil"/>
            </w:tcBorders>
          </w:tcPr>
          <w:p w:rsidR="00F410F7" w:rsidRPr="001C2490" w:rsidRDefault="00F410F7" w:rsidP="008E33E7">
            <w:pPr>
              <w:ind w:right="-90"/>
              <w:rPr>
                <w:sz w:val="20"/>
                <w:lang w:val="fr-FR"/>
              </w:rPr>
            </w:pPr>
            <w:r w:rsidRPr="001C2490">
              <w:rPr>
                <w:sz w:val="20"/>
                <w:lang w:val="fr-FR"/>
              </w:rPr>
              <w:t>Mesure de l’adéquation des systèmes en ce qui concerne la tenue des dossiers clients, les comptes rendus des centres et les résultats obtenus</w:t>
            </w:r>
          </w:p>
          <w:p w:rsidR="00F410F7" w:rsidRPr="001C2490" w:rsidRDefault="00F410F7" w:rsidP="008E33E7">
            <w:pPr>
              <w:ind w:right="-90"/>
              <w:rPr>
                <w:sz w:val="20"/>
                <w:lang w:val="fr-FR"/>
              </w:rPr>
            </w:pP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p w:rsidR="00F410F7" w:rsidRPr="001C2490" w:rsidRDefault="00F410F7" w:rsidP="008E33E7">
            <w:pPr>
              <w:ind w:right="-90"/>
              <w:jc w:val="center"/>
              <w:rPr>
                <w:sz w:val="20"/>
                <w:lang w:val="fr-FR"/>
              </w:rPr>
            </w:pP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ind w:right="-90"/>
              <w:rPr>
                <w:szCs w:val="22"/>
                <w:lang w:val="fr-FR"/>
              </w:rPr>
            </w:pPr>
          </w:p>
          <w:p w:rsidR="00F410F7" w:rsidRPr="001C2490" w:rsidRDefault="00F410F7" w:rsidP="008E33E7">
            <w:pPr>
              <w:ind w:right="-90"/>
              <w:rPr>
                <w:szCs w:val="22"/>
                <w:lang w:val="fr-FR"/>
              </w:rPr>
            </w:pPr>
            <w:r w:rsidRPr="001C2490">
              <w:rPr>
                <w:szCs w:val="22"/>
                <w:lang w:val="fr-FR"/>
              </w:rPr>
              <w:t>Evaluation</w:t>
            </w:r>
          </w:p>
        </w:tc>
        <w:tc>
          <w:tcPr>
            <w:tcW w:w="2610" w:type="dxa"/>
            <w:tcBorders>
              <w:right w:val="nil"/>
            </w:tcBorders>
          </w:tcPr>
          <w:p w:rsidR="00F410F7" w:rsidRPr="001C2490" w:rsidRDefault="00F410F7" w:rsidP="008E33E7">
            <w:pPr>
              <w:ind w:right="-90"/>
              <w:rPr>
                <w:sz w:val="20"/>
                <w:lang w:val="fr-FR"/>
              </w:rPr>
            </w:pPr>
            <w:r w:rsidRPr="001C2490">
              <w:rPr>
                <w:sz w:val="20"/>
                <w:lang w:val="fr-FR"/>
              </w:rPr>
              <w:t>Mesure dans laquelle les statistiques de programme, les enquêtes nationales et les études à moindre échelle sont utilisées par le personnel spécialisé pour faire le compte rendu des opérations du programme et mesurer les progrès</w:t>
            </w:r>
          </w:p>
          <w:p w:rsidR="00F410F7" w:rsidRPr="001C2490" w:rsidRDefault="00F410F7" w:rsidP="008E33E7">
            <w:pPr>
              <w:ind w:right="-90"/>
              <w:rPr>
                <w:sz w:val="20"/>
                <w:lang w:val="fr-FR"/>
              </w:rPr>
            </w:pPr>
          </w:p>
        </w:tc>
        <w:tc>
          <w:tcPr>
            <w:tcW w:w="450" w:type="dxa"/>
            <w:tcBorders>
              <w:top w:val="single" w:sz="4" w:space="0" w:color="auto"/>
              <w:left w:val="single" w:sz="4" w:space="0" w:color="auto"/>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p w:rsidR="00F410F7" w:rsidRPr="001C2490" w:rsidRDefault="00F410F7" w:rsidP="008E33E7">
            <w:pPr>
              <w:ind w:right="-90"/>
              <w:jc w:val="center"/>
              <w:rPr>
                <w:sz w:val="20"/>
                <w:lang w:val="fr-FR"/>
              </w:rPr>
            </w:pP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nil"/>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1728" w:type="dxa"/>
          </w:tcPr>
          <w:p w:rsidR="00F410F7" w:rsidRPr="001C2490" w:rsidRDefault="00F410F7" w:rsidP="008E33E7">
            <w:pPr>
              <w:ind w:right="-90"/>
              <w:rPr>
                <w:szCs w:val="22"/>
                <w:lang w:val="fr-FR"/>
              </w:rPr>
            </w:pPr>
          </w:p>
          <w:p w:rsidR="00F410F7" w:rsidRPr="001C2490" w:rsidRDefault="00F410F7" w:rsidP="008E33E7">
            <w:pPr>
              <w:ind w:right="-90"/>
              <w:rPr>
                <w:szCs w:val="22"/>
                <w:lang w:val="fr-FR"/>
              </w:rPr>
            </w:pPr>
            <w:r w:rsidRPr="001C2490">
              <w:rPr>
                <w:szCs w:val="22"/>
                <w:lang w:val="fr-FR"/>
              </w:rPr>
              <w:t>Utilisation par la direction des résultats de l’évaluation</w:t>
            </w:r>
          </w:p>
        </w:tc>
        <w:tc>
          <w:tcPr>
            <w:tcW w:w="2610" w:type="dxa"/>
            <w:tcBorders>
              <w:right w:val="nil"/>
            </w:tcBorders>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Mesure dans laquelle les responsables du programme utilisent les résultats de la recherche et de l’évaluation pour améliorer le programme conformément aux résultats</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rPr>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F410F7" w:rsidRPr="002359C8" w:rsidTr="008E33E7">
        <w:trPr>
          <w:cantSplit/>
        </w:trPr>
        <w:tc>
          <w:tcPr>
            <w:tcW w:w="8856" w:type="dxa"/>
            <w:gridSpan w:val="12"/>
          </w:tcPr>
          <w:p w:rsidR="00F410F7" w:rsidRPr="001C2490" w:rsidRDefault="00F410F7" w:rsidP="008E33E7">
            <w:pPr>
              <w:ind w:right="-90"/>
              <w:jc w:val="center"/>
              <w:rPr>
                <w:b/>
                <w:sz w:val="20"/>
                <w:lang w:val="fr-FR"/>
              </w:rPr>
            </w:pPr>
          </w:p>
          <w:p w:rsidR="00F410F7" w:rsidRPr="001C2490" w:rsidRDefault="00F410F7" w:rsidP="008E33E7">
            <w:pPr>
              <w:ind w:right="-90"/>
              <w:jc w:val="center"/>
              <w:rPr>
                <w:b/>
                <w:sz w:val="20"/>
                <w:lang w:val="fr-FR"/>
              </w:rPr>
            </w:pPr>
            <w:r w:rsidRPr="001C2490">
              <w:rPr>
                <w:b/>
                <w:sz w:val="20"/>
                <w:lang w:val="fr-FR"/>
              </w:rPr>
              <w:t>DISPONIBILITE ET ACCESSIBILITE DES METHODES ET DES PRODUITS</w:t>
            </w:r>
          </w:p>
          <w:p w:rsidR="00F410F7" w:rsidRPr="001C2490" w:rsidRDefault="00F410F7" w:rsidP="008E33E7">
            <w:pPr>
              <w:ind w:right="-90"/>
              <w:jc w:val="center"/>
              <w:rPr>
                <w:b/>
                <w:sz w:val="20"/>
                <w:lang w:val="fr-FR"/>
              </w:rPr>
            </w:pPr>
          </w:p>
        </w:tc>
      </w:tr>
      <w:tr w:rsidR="00F410F7" w:rsidRPr="001C2490" w:rsidTr="008E33E7">
        <w:trPr>
          <w:trHeight w:val="1547"/>
        </w:trPr>
        <w:tc>
          <w:tcPr>
            <w:tcW w:w="1728" w:type="dxa"/>
            <w:shd w:val="clear" w:color="auto" w:fill="auto"/>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DIU</w:t>
            </w:r>
          </w:p>
        </w:tc>
        <w:tc>
          <w:tcPr>
            <w:tcW w:w="2610" w:type="dxa"/>
            <w:tcBorders>
              <w:right w:val="nil"/>
            </w:tcBorders>
          </w:tcPr>
          <w:p w:rsidR="00F410F7" w:rsidRPr="001C2490" w:rsidRDefault="00F410F7" w:rsidP="008E33E7">
            <w:pPr>
              <w:ind w:right="-90"/>
              <w:rPr>
                <w:sz w:val="20"/>
                <w:lang w:val="fr-FR"/>
              </w:rPr>
            </w:pPr>
            <w:r w:rsidRPr="001C2490">
              <w:rPr>
                <w:sz w:val="20"/>
                <w:lang w:val="fr-FR"/>
              </w:rPr>
              <w:t xml:space="preserve">Mesure dans laquelle la population a un accès facile aux DIU </w:t>
            </w:r>
          </w:p>
        </w:tc>
        <w:tc>
          <w:tcPr>
            <w:tcW w:w="4518" w:type="dxa"/>
            <w:gridSpan w:val="10"/>
            <w:tcBorders>
              <w:top w:val="single" w:sz="4" w:space="0" w:color="auto"/>
              <w:left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rPr>
                <w:sz w:val="20"/>
                <w:lang w:val="fr-FR"/>
              </w:rPr>
            </w:pPr>
            <w:r w:rsidRPr="001C2490">
              <w:rPr>
                <w:sz w:val="20"/>
                <w:lang w:val="fr-FR"/>
              </w:rPr>
              <w:t>1        2      3      4      5      6      7      8      9      10</w:t>
            </w:r>
          </w:p>
        </w:tc>
      </w:tr>
      <w:tr w:rsidR="00F410F7" w:rsidRPr="001C2490" w:rsidTr="008E33E7">
        <w:trPr>
          <w:trHeight w:val="1430"/>
        </w:trPr>
        <w:tc>
          <w:tcPr>
            <w:tcW w:w="172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Pilule</w:t>
            </w:r>
          </w:p>
        </w:tc>
        <w:tc>
          <w:tcPr>
            <w:tcW w:w="2610" w:type="dxa"/>
            <w:tcBorders>
              <w:right w:val="nil"/>
            </w:tcBorders>
            <w:shd w:val="clear" w:color="auto" w:fill="auto"/>
          </w:tcPr>
          <w:p w:rsidR="00F410F7" w:rsidRPr="001C2490" w:rsidRDefault="00F410F7" w:rsidP="008E33E7">
            <w:pPr>
              <w:ind w:right="-90"/>
              <w:rPr>
                <w:sz w:val="20"/>
                <w:lang w:val="fr-FR"/>
              </w:rPr>
            </w:pPr>
            <w:r w:rsidRPr="001C2490">
              <w:rPr>
                <w:sz w:val="20"/>
                <w:lang w:val="fr-FR"/>
              </w:rPr>
              <w:t xml:space="preserve">Mesure dans laquelle la population a un accès facile à la pilule </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68"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rPr>
          <w:sz w:val="20"/>
          <w:lang w:val="fr-FR"/>
        </w:rPr>
      </w:pPr>
      <w:r w:rsidRPr="001C2490">
        <w:rPr>
          <w:sz w:val="20"/>
          <w:lang w:val="fr-FR"/>
        </w:rPr>
        <w:br w:type="page"/>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5"/>
        <w:gridCol w:w="2585"/>
        <w:gridCol w:w="456"/>
        <w:gridCol w:w="456"/>
        <w:gridCol w:w="455"/>
        <w:gridCol w:w="456"/>
        <w:gridCol w:w="456"/>
        <w:gridCol w:w="675"/>
        <w:gridCol w:w="236"/>
        <w:gridCol w:w="457"/>
        <w:gridCol w:w="456"/>
        <w:gridCol w:w="477"/>
      </w:tblGrid>
      <w:tr w:rsidR="00F410F7" w:rsidRPr="002359C8" w:rsidTr="008E33E7">
        <w:trPr>
          <w:trHeight w:val="170"/>
        </w:trPr>
        <w:tc>
          <w:tcPr>
            <w:tcW w:w="1701" w:type="dxa"/>
            <w:gridSpan w:val="2"/>
            <w:vMerge w:val="restart"/>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Volet</w:t>
            </w:r>
          </w:p>
        </w:tc>
        <w:tc>
          <w:tcPr>
            <w:tcW w:w="2585" w:type="dxa"/>
            <w:vMerge w:val="restart"/>
            <w:tcBorders>
              <w:right w:val="nil"/>
            </w:tcBorders>
            <w:shd w:val="clear" w:color="auto" w:fill="auto"/>
          </w:tcPr>
          <w:p w:rsidR="00F410F7" w:rsidRPr="001C2490" w:rsidRDefault="00F410F7" w:rsidP="008E33E7">
            <w:pPr>
              <w:ind w:right="-90"/>
              <w:rPr>
                <w:sz w:val="20"/>
                <w:lang w:val="fr-FR"/>
              </w:rPr>
            </w:pPr>
          </w:p>
          <w:p w:rsidR="00F410F7" w:rsidRPr="001C2490" w:rsidRDefault="00F410F7" w:rsidP="008E33E7">
            <w:pPr>
              <w:pStyle w:val="Heading2"/>
              <w:ind w:right="-90"/>
              <w:rPr>
                <w:rFonts w:ascii="Times New Roman" w:hAnsi="Times New Roman" w:cs="Times New Roman"/>
                <w:sz w:val="20"/>
                <w:lang w:val="fr-FR"/>
              </w:rPr>
            </w:pPr>
            <w:r w:rsidRPr="001C2490">
              <w:rPr>
                <w:rFonts w:ascii="Times New Roman" w:hAnsi="Times New Roman" w:cs="Times New Roman"/>
                <w:sz w:val="20"/>
                <w:lang w:val="fr-FR"/>
              </w:rPr>
              <w:t>Description</w:t>
            </w:r>
          </w:p>
        </w:tc>
        <w:tc>
          <w:tcPr>
            <w:tcW w:w="4580" w:type="dxa"/>
            <w:gridSpan w:val="10"/>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Cs w:val="22"/>
                <w:lang w:val="fr-FR"/>
              </w:rPr>
              <w:t>1 = Non existant à 10 = Extrêmement solide</w:t>
            </w:r>
          </w:p>
        </w:tc>
      </w:tr>
      <w:tr w:rsidR="00F410F7" w:rsidRPr="001C2490" w:rsidTr="008E33E7">
        <w:trPr>
          <w:trHeight w:val="77"/>
        </w:trPr>
        <w:tc>
          <w:tcPr>
            <w:tcW w:w="1701" w:type="dxa"/>
            <w:gridSpan w:val="2"/>
            <w:vMerge/>
          </w:tcPr>
          <w:p w:rsidR="00F410F7" w:rsidRPr="001C2490" w:rsidRDefault="00F410F7" w:rsidP="008E33E7">
            <w:pPr>
              <w:ind w:right="-90"/>
              <w:rPr>
                <w:sz w:val="20"/>
                <w:lang w:val="fr-FR"/>
              </w:rPr>
            </w:pPr>
          </w:p>
        </w:tc>
        <w:tc>
          <w:tcPr>
            <w:tcW w:w="2585" w:type="dxa"/>
            <w:vMerge/>
            <w:tcBorders>
              <w:bottom w:val="single" w:sz="4" w:space="0" w:color="auto"/>
              <w:right w:val="nil"/>
            </w:tcBorders>
            <w:shd w:val="clear" w:color="auto" w:fill="auto"/>
          </w:tcPr>
          <w:p w:rsidR="00F410F7" w:rsidRPr="001C2490" w:rsidRDefault="00F410F7" w:rsidP="008E33E7">
            <w:pPr>
              <w:ind w:right="-90"/>
              <w:rPr>
                <w:sz w:val="20"/>
                <w:lang w:val="fr-FR"/>
              </w:rPr>
            </w:pPr>
          </w:p>
        </w:tc>
        <w:tc>
          <w:tcPr>
            <w:tcW w:w="45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1</w:t>
            </w:r>
          </w:p>
        </w:tc>
        <w:tc>
          <w:tcPr>
            <w:tcW w:w="45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2</w:t>
            </w:r>
          </w:p>
        </w:tc>
        <w:tc>
          <w:tcPr>
            <w:tcW w:w="455"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3</w:t>
            </w:r>
          </w:p>
        </w:tc>
        <w:tc>
          <w:tcPr>
            <w:tcW w:w="45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4</w:t>
            </w:r>
          </w:p>
        </w:tc>
        <w:tc>
          <w:tcPr>
            <w:tcW w:w="45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5</w:t>
            </w:r>
          </w:p>
        </w:tc>
        <w:tc>
          <w:tcPr>
            <w:tcW w:w="675"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6</w:t>
            </w:r>
          </w:p>
        </w:tc>
        <w:tc>
          <w:tcPr>
            <w:tcW w:w="23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7</w:t>
            </w:r>
          </w:p>
        </w:tc>
        <w:tc>
          <w:tcPr>
            <w:tcW w:w="457"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8</w:t>
            </w:r>
          </w:p>
        </w:tc>
        <w:tc>
          <w:tcPr>
            <w:tcW w:w="456"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9</w:t>
            </w:r>
          </w:p>
        </w:tc>
        <w:tc>
          <w:tcPr>
            <w:tcW w:w="477" w:type="dxa"/>
            <w:tcBorders>
              <w:left w:val="single" w:sz="4" w:space="0" w:color="auto"/>
              <w:bottom w:val="single" w:sz="4" w:space="0" w:color="auto"/>
              <w:right w:val="single" w:sz="4" w:space="0" w:color="auto"/>
            </w:tcBorders>
          </w:tcPr>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755"/>
        </w:trPr>
        <w:tc>
          <w:tcPr>
            <w:tcW w:w="1701" w:type="dxa"/>
            <w:gridSpan w:val="2"/>
          </w:tcPr>
          <w:p w:rsidR="00F410F7" w:rsidRPr="001C2490" w:rsidRDefault="00F410F7" w:rsidP="008E33E7">
            <w:pPr>
              <w:ind w:right="-90"/>
              <w:rPr>
                <w:szCs w:val="22"/>
                <w:lang w:val="fr-FR"/>
              </w:rPr>
            </w:pPr>
            <w:r w:rsidRPr="001C2490">
              <w:rPr>
                <w:szCs w:val="22"/>
                <w:lang w:val="fr-FR"/>
              </w:rPr>
              <w:t>Contraceptifs injectables</w:t>
            </w:r>
          </w:p>
        </w:tc>
        <w:tc>
          <w:tcPr>
            <w:tcW w:w="2585" w:type="dxa"/>
            <w:tcBorders>
              <w:bottom w:val="single" w:sz="4" w:space="0" w:color="auto"/>
              <w:right w:val="nil"/>
            </w:tcBorders>
            <w:shd w:val="clear" w:color="auto" w:fill="auto"/>
          </w:tcPr>
          <w:p w:rsidR="00F410F7" w:rsidRPr="001C2490" w:rsidRDefault="00F410F7" w:rsidP="008E33E7">
            <w:pPr>
              <w:ind w:right="-90"/>
              <w:rPr>
                <w:sz w:val="20"/>
                <w:lang w:val="fr-FR"/>
              </w:rPr>
            </w:pPr>
            <w:r w:rsidRPr="001C2490">
              <w:rPr>
                <w:sz w:val="20"/>
                <w:lang w:val="fr-FR"/>
              </w:rPr>
              <w:t xml:space="preserve">Mesure dans laquelle la population entière a un accès facile aux </w:t>
            </w:r>
            <w:bookmarkStart w:id="0" w:name="OLE_LINK1"/>
            <w:r w:rsidRPr="001C2490">
              <w:rPr>
                <w:sz w:val="20"/>
                <w:lang w:val="fr-FR"/>
              </w:rPr>
              <w:t>contraceptifs</w:t>
            </w:r>
            <w:bookmarkEnd w:id="0"/>
            <w:r w:rsidRPr="001C2490">
              <w:rPr>
                <w:sz w:val="20"/>
                <w:lang w:val="fr-FR"/>
              </w:rPr>
              <w:t xml:space="preserve"> injectables</w:t>
            </w:r>
          </w:p>
        </w:tc>
        <w:tc>
          <w:tcPr>
            <w:tcW w:w="456" w:type="dxa"/>
            <w:tcBorders>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386"/>
        </w:trPr>
        <w:tc>
          <w:tcPr>
            <w:tcW w:w="1701" w:type="dxa"/>
            <w:gridSpan w:val="2"/>
          </w:tcPr>
          <w:p w:rsidR="00F410F7" w:rsidRPr="001C2490" w:rsidRDefault="00F410F7" w:rsidP="008E33E7">
            <w:pPr>
              <w:ind w:right="-90"/>
              <w:rPr>
                <w:szCs w:val="22"/>
                <w:lang w:val="fr-FR"/>
              </w:rPr>
            </w:pPr>
            <w:r w:rsidRPr="001C2490">
              <w:rPr>
                <w:szCs w:val="22"/>
                <w:lang w:val="fr-FR"/>
              </w:rPr>
              <w:t>Stérilisation féminine</w:t>
            </w:r>
          </w:p>
        </w:tc>
        <w:tc>
          <w:tcPr>
            <w:tcW w:w="2585" w:type="dxa"/>
            <w:tcBorders>
              <w:bottom w:val="single" w:sz="4" w:space="0" w:color="auto"/>
              <w:right w:val="nil"/>
            </w:tcBorders>
          </w:tcPr>
          <w:p w:rsidR="00F410F7" w:rsidRPr="001C2490" w:rsidRDefault="00F410F7" w:rsidP="008E33E7">
            <w:pPr>
              <w:ind w:right="-90"/>
              <w:rPr>
                <w:sz w:val="20"/>
                <w:lang w:val="fr-FR"/>
              </w:rPr>
            </w:pPr>
            <w:r w:rsidRPr="001C2490">
              <w:rPr>
                <w:sz w:val="20"/>
                <w:lang w:val="fr-FR"/>
              </w:rPr>
              <w:t>Mesure dans laquelle la population entière a un accès facile à la stérilisation féminine volontaire</w:t>
            </w:r>
          </w:p>
        </w:tc>
        <w:tc>
          <w:tcPr>
            <w:tcW w:w="456"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566"/>
        </w:trPr>
        <w:tc>
          <w:tcPr>
            <w:tcW w:w="1701" w:type="dxa"/>
            <w:gridSpan w:val="2"/>
          </w:tcPr>
          <w:p w:rsidR="00F410F7" w:rsidRPr="001C2490" w:rsidRDefault="00F410F7" w:rsidP="008E33E7">
            <w:pPr>
              <w:ind w:right="-90"/>
              <w:rPr>
                <w:szCs w:val="22"/>
                <w:lang w:val="fr-FR"/>
              </w:rPr>
            </w:pPr>
            <w:r w:rsidRPr="001C2490">
              <w:rPr>
                <w:szCs w:val="22"/>
                <w:lang w:val="fr-FR"/>
              </w:rPr>
              <w:t>Stérilisation masculine</w:t>
            </w:r>
          </w:p>
        </w:tc>
        <w:tc>
          <w:tcPr>
            <w:tcW w:w="2585" w:type="dxa"/>
            <w:tcBorders>
              <w:bottom w:val="single" w:sz="4" w:space="0" w:color="auto"/>
              <w:right w:val="nil"/>
            </w:tcBorders>
          </w:tcPr>
          <w:p w:rsidR="00F410F7" w:rsidRPr="001C2490" w:rsidRDefault="00F410F7" w:rsidP="008E33E7">
            <w:pPr>
              <w:ind w:right="-90"/>
              <w:rPr>
                <w:sz w:val="20"/>
                <w:lang w:val="fr-FR"/>
              </w:rPr>
            </w:pPr>
            <w:r w:rsidRPr="001C2490">
              <w:rPr>
                <w:sz w:val="20"/>
                <w:lang w:val="fr-FR"/>
              </w:rPr>
              <w:t>Mesure dans laquelle la population entière a un accès facile à la stérilisation masculine volontaire</w:t>
            </w:r>
          </w:p>
        </w:tc>
        <w:tc>
          <w:tcPr>
            <w:tcW w:w="456"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395"/>
        </w:trPr>
        <w:tc>
          <w:tcPr>
            <w:tcW w:w="1686" w:type="dxa"/>
          </w:tcPr>
          <w:p w:rsidR="00F410F7" w:rsidRPr="001C2490" w:rsidRDefault="00F410F7" w:rsidP="008E33E7">
            <w:pPr>
              <w:ind w:right="-90"/>
              <w:rPr>
                <w:szCs w:val="22"/>
                <w:lang w:val="fr-FR"/>
              </w:rPr>
            </w:pPr>
            <w:r w:rsidRPr="001C2490">
              <w:rPr>
                <w:szCs w:val="22"/>
                <w:lang w:val="fr-FR"/>
              </w:rPr>
              <w:t>Préservatifs</w:t>
            </w:r>
          </w:p>
          <w:p w:rsidR="00F410F7" w:rsidRPr="001C2490" w:rsidRDefault="00F410F7" w:rsidP="008E33E7">
            <w:pPr>
              <w:ind w:right="-90"/>
              <w:rPr>
                <w:szCs w:val="22"/>
                <w:lang w:val="fr-FR"/>
              </w:rPr>
            </w:pPr>
          </w:p>
        </w:tc>
        <w:tc>
          <w:tcPr>
            <w:tcW w:w="2600" w:type="dxa"/>
            <w:gridSpan w:val="2"/>
          </w:tcPr>
          <w:p w:rsidR="00F410F7" w:rsidRPr="001C2490" w:rsidRDefault="00F410F7" w:rsidP="008E33E7">
            <w:pPr>
              <w:ind w:right="-90"/>
              <w:rPr>
                <w:sz w:val="20"/>
                <w:lang w:val="fr-FR"/>
              </w:rPr>
            </w:pPr>
            <w:r w:rsidRPr="001C2490">
              <w:rPr>
                <w:sz w:val="20"/>
                <w:lang w:val="fr-FR"/>
              </w:rPr>
              <w:t>Mesure dans laquelle la population entière a un accès facile aux préservatifs</w:t>
            </w:r>
          </w:p>
        </w:tc>
        <w:tc>
          <w:tcPr>
            <w:tcW w:w="456" w:type="dxa"/>
            <w:tcBorders>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left w:val="nil"/>
              <w:bottom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872"/>
        </w:trPr>
        <w:tc>
          <w:tcPr>
            <w:tcW w:w="1686" w:type="dxa"/>
          </w:tcPr>
          <w:p w:rsidR="00F410F7" w:rsidRPr="001C2490" w:rsidRDefault="00F410F7" w:rsidP="008E33E7">
            <w:pPr>
              <w:ind w:right="-90"/>
              <w:rPr>
                <w:szCs w:val="22"/>
                <w:lang w:val="fr-FR"/>
              </w:rPr>
            </w:pPr>
            <w:r w:rsidRPr="001C2490">
              <w:rPr>
                <w:szCs w:val="22"/>
                <w:lang w:val="fr-FR"/>
              </w:rPr>
              <w:t>Implants</w:t>
            </w:r>
          </w:p>
          <w:p w:rsidR="00F410F7" w:rsidRPr="001C2490" w:rsidRDefault="00F410F7" w:rsidP="008E33E7">
            <w:pPr>
              <w:ind w:right="-90"/>
              <w:rPr>
                <w:b/>
                <w:szCs w:val="22"/>
                <w:lang w:val="fr-FR"/>
              </w:rPr>
            </w:pPr>
          </w:p>
        </w:tc>
        <w:tc>
          <w:tcPr>
            <w:tcW w:w="2600" w:type="dxa"/>
            <w:gridSpan w:val="2"/>
          </w:tcPr>
          <w:p w:rsidR="00F410F7" w:rsidRPr="001C2490" w:rsidRDefault="00F410F7" w:rsidP="008E33E7">
            <w:pPr>
              <w:ind w:right="-90"/>
              <w:rPr>
                <w:sz w:val="20"/>
                <w:lang w:val="fr-FR"/>
              </w:rPr>
            </w:pPr>
            <w:r w:rsidRPr="001C2490">
              <w:rPr>
                <w:sz w:val="20"/>
                <w:lang w:val="fr-FR"/>
              </w:rPr>
              <w:t>Mesure dans laquelle la population entière a un accès facile aux implants</w:t>
            </w:r>
          </w:p>
        </w:tc>
        <w:tc>
          <w:tcPr>
            <w:tcW w:w="456" w:type="dxa"/>
            <w:tcBorders>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lef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998"/>
        </w:trPr>
        <w:tc>
          <w:tcPr>
            <w:tcW w:w="1686" w:type="dxa"/>
          </w:tcPr>
          <w:p w:rsidR="00F410F7" w:rsidRPr="001C2490" w:rsidRDefault="00F410F7" w:rsidP="008E33E7">
            <w:pPr>
              <w:ind w:right="-90"/>
              <w:rPr>
                <w:b/>
                <w:szCs w:val="22"/>
                <w:lang w:val="fr-FR"/>
              </w:rPr>
            </w:pPr>
            <w:r w:rsidRPr="001C2490">
              <w:rPr>
                <w:b/>
                <w:szCs w:val="22"/>
                <w:lang w:val="fr-FR"/>
              </w:rPr>
              <w:t>La contraception d’urgence</w:t>
            </w:r>
          </w:p>
        </w:tc>
        <w:tc>
          <w:tcPr>
            <w:tcW w:w="2600" w:type="dxa"/>
            <w:gridSpan w:val="2"/>
          </w:tcPr>
          <w:p w:rsidR="00F410F7" w:rsidRPr="001C2490" w:rsidRDefault="00F410F7" w:rsidP="008E33E7">
            <w:pPr>
              <w:ind w:right="-90"/>
              <w:rPr>
                <w:sz w:val="20"/>
                <w:lang w:val="fr-FR"/>
              </w:rPr>
            </w:pPr>
            <w:r w:rsidRPr="001C2490">
              <w:rPr>
                <w:sz w:val="20"/>
                <w:lang w:val="fr-FR"/>
              </w:rPr>
              <w:t>Mesure dans laquelle la population entière a un accès facile aux contraception d’urgence</w:t>
            </w:r>
          </w:p>
        </w:tc>
        <w:tc>
          <w:tcPr>
            <w:tcW w:w="456" w:type="dxa"/>
            <w:tcBorders>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lef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rPr>
          <w:trHeight w:val="77"/>
        </w:trPr>
        <w:tc>
          <w:tcPr>
            <w:tcW w:w="1686" w:type="dxa"/>
          </w:tcPr>
          <w:p w:rsidR="00F410F7" w:rsidRPr="001C2490" w:rsidRDefault="00F410F7" w:rsidP="008E33E7">
            <w:pPr>
              <w:ind w:right="-90"/>
              <w:rPr>
                <w:szCs w:val="22"/>
                <w:lang w:val="fr-FR"/>
              </w:rPr>
            </w:pPr>
            <w:r w:rsidRPr="001C2490">
              <w:rPr>
                <w:szCs w:val="22"/>
                <w:lang w:val="fr-FR"/>
              </w:rPr>
              <w:t>Avortement</w:t>
            </w:r>
          </w:p>
          <w:p w:rsidR="00F410F7" w:rsidRPr="001C2490" w:rsidRDefault="00F410F7" w:rsidP="008E33E7">
            <w:pPr>
              <w:ind w:right="-90"/>
              <w:rPr>
                <w:szCs w:val="22"/>
                <w:lang w:val="fr-FR"/>
              </w:rPr>
            </w:pPr>
          </w:p>
        </w:tc>
        <w:tc>
          <w:tcPr>
            <w:tcW w:w="2600" w:type="dxa"/>
            <w:gridSpan w:val="2"/>
          </w:tcPr>
          <w:p w:rsidR="00F410F7" w:rsidRPr="001C2490" w:rsidRDefault="00F410F7" w:rsidP="008E33E7">
            <w:pPr>
              <w:ind w:right="-90"/>
              <w:rPr>
                <w:sz w:val="20"/>
                <w:lang w:val="fr-FR"/>
              </w:rPr>
            </w:pPr>
            <w:r w:rsidRPr="001C2490">
              <w:rPr>
                <w:sz w:val="20"/>
                <w:lang w:val="fr-FR"/>
              </w:rPr>
              <w:t>Mesure dans laquelle la population  entière a un accès facile à l’avortement sans risques ou à la régulation menstruelle [independemment du statut legal]</w:t>
            </w:r>
          </w:p>
          <w:p w:rsidR="00F410F7" w:rsidRPr="001C2490" w:rsidRDefault="00F410F7" w:rsidP="008E33E7">
            <w:pPr>
              <w:ind w:right="-90"/>
              <w:rPr>
                <w:sz w:val="20"/>
                <w:lang w:val="fr-FR"/>
              </w:rPr>
            </w:pPr>
          </w:p>
        </w:tc>
        <w:tc>
          <w:tcPr>
            <w:tcW w:w="456" w:type="dxa"/>
            <w:tcBorders>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675"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23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7"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6" w:type="dxa"/>
            <w:tcBorders>
              <w:left w:val="nil"/>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77" w:type="dxa"/>
            <w:tcBorders>
              <w:lef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rPr>
          <w:sz w:val="20"/>
          <w:lang w:val="fr-FR"/>
        </w:rPr>
      </w:pPr>
    </w:p>
    <w:p w:rsidR="00F410F7" w:rsidRPr="001C2490" w:rsidRDefault="00F410F7" w:rsidP="00F410F7">
      <w:pPr>
        <w:jc w:val="center"/>
        <w:rPr>
          <w:sz w:val="20"/>
          <w:lang w:val="fr-FR"/>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2600"/>
        <w:gridCol w:w="456"/>
        <w:gridCol w:w="456"/>
        <w:gridCol w:w="455"/>
        <w:gridCol w:w="456"/>
        <w:gridCol w:w="456"/>
        <w:gridCol w:w="675"/>
        <w:gridCol w:w="236"/>
        <w:gridCol w:w="457"/>
        <w:gridCol w:w="456"/>
        <w:gridCol w:w="477"/>
      </w:tblGrid>
      <w:tr w:rsidR="00F410F7" w:rsidRPr="001C2490" w:rsidTr="008E33E7">
        <w:trPr>
          <w:trHeight w:val="77"/>
        </w:trPr>
        <w:tc>
          <w:tcPr>
            <w:tcW w:w="8866" w:type="dxa"/>
            <w:gridSpan w:val="12"/>
          </w:tcPr>
          <w:p w:rsidR="00F410F7" w:rsidRPr="001C2490" w:rsidRDefault="00F410F7" w:rsidP="008E33E7">
            <w:pPr>
              <w:ind w:right="-90"/>
              <w:jc w:val="center"/>
              <w:rPr>
                <w:sz w:val="20"/>
              </w:rPr>
            </w:pPr>
            <w:r w:rsidRPr="001C2490">
              <w:rPr>
                <w:b/>
                <w:sz w:val="20"/>
              </w:rPr>
              <w:t>LTM et LAPM INVERSION</w:t>
            </w:r>
          </w:p>
        </w:tc>
      </w:tr>
      <w:tr w:rsidR="00F410F7" w:rsidRPr="001C2490" w:rsidTr="008E33E7">
        <w:trPr>
          <w:trHeight w:val="77"/>
        </w:trPr>
        <w:tc>
          <w:tcPr>
            <w:tcW w:w="1686"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Stérilisation permanence</w:t>
            </w:r>
          </w:p>
        </w:tc>
        <w:tc>
          <w:tcPr>
            <w:tcW w:w="2600"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La mesure dans laquelle les clients adoptent la stérilisation est régulièrement informe qu’il est permanent?</w:t>
            </w:r>
          </w:p>
        </w:tc>
        <w:tc>
          <w:tcPr>
            <w:tcW w:w="456" w:type="dxa"/>
            <w:tcBorders>
              <w:right w:val="nil"/>
            </w:tcBorders>
            <w:vAlign w:val="center"/>
          </w:tcPr>
          <w:p w:rsidR="00F410F7" w:rsidRPr="001C2490" w:rsidRDefault="00F410F7" w:rsidP="008E33E7">
            <w:pPr>
              <w:ind w:right="-90"/>
              <w:jc w:val="center"/>
              <w:rPr>
                <w:sz w:val="20"/>
              </w:rPr>
            </w:pPr>
            <w:r w:rsidRPr="001C2490">
              <w:rPr>
                <w:sz w:val="20"/>
              </w:rPr>
              <w:t>1</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2</w:t>
            </w:r>
          </w:p>
        </w:tc>
        <w:tc>
          <w:tcPr>
            <w:tcW w:w="455" w:type="dxa"/>
            <w:tcBorders>
              <w:left w:val="nil"/>
              <w:right w:val="nil"/>
            </w:tcBorders>
            <w:vAlign w:val="center"/>
          </w:tcPr>
          <w:p w:rsidR="00F410F7" w:rsidRPr="001C2490" w:rsidRDefault="00F410F7" w:rsidP="008E33E7">
            <w:pPr>
              <w:ind w:right="-90"/>
              <w:jc w:val="center"/>
              <w:rPr>
                <w:sz w:val="20"/>
              </w:rPr>
            </w:pPr>
            <w:r w:rsidRPr="001C2490">
              <w:rPr>
                <w:sz w:val="20"/>
              </w:rPr>
              <w:t>3</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4</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5</w:t>
            </w:r>
          </w:p>
        </w:tc>
        <w:tc>
          <w:tcPr>
            <w:tcW w:w="675" w:type="dxa"/>
            <w:tcBorders>
              <w:left w:val="nil"/>
              <w:right w:val="nil"/>
            </w:tcBorders>
            <w:vAlign w:val="center"/>
          </w:tcPr>
          <w:p w:rsidR="00F410F7" w:rsidRPr="001C2490" w:rsidRDefault="00F410F7" w:rsidP="008E33E7">
            <w:pPr>
              <w:ind w:right="-90"/>
              <w:jc w:val="center"/>
              <w:rPr>
                <w:sz w:val="20"/>
              </w:rPr>
            </w:pPr>
            <w:r w:rsidRPr="001C2490">
              <w:rPr>
                <w:sz w:val="20"/>
              </w:rPr>
              <w:t>6</w:t>
            </w:r>
          </w:p>
        </w:tc>
        <w:tc>
          <w:tcPr>
            <w:tcW w:w="236" w:type="dxa"/>
            <w:tcBorders>
              <w:left w:val="nil"/>
              <w:right w:val="nil"/>
            </w:tcBorders>
            <w:vAlign w:val="center"/>
          </w:tcPr>
          <w:p w:rsidR="00F410F7" w:rsidRPr="001C2490" w:rsidRDefault="00F410F7" w:rsidP="008E33E7">
            <w:pPr>
              <w:ind w:right="-90"/>
              <w:jc w:val="center"/>
              <w:rPr>
                <w:sz w:val="20"/>
              </w:rPr>
            </w:pPr>
            <w:r w:rsidRPr="001C2490">
              <w:rPr>
                <w:sz w:val="20"/>
              </w:rPr>
              <w:t>7</w:t>
            </w:r>
          </w:p>
        </w:tc>
        <w:tc>
          <w:tcPr>
            <w:tcW w:w="457" w:type="dxa"/>
            <w:tcBorders>
              <w:left w:val="nil"/>
              <w:right w:val="nil"/>
            </w:tcBorders>
            <w:vAlign w:val="center"/>
          </w:tcPr>
          <w:p w:rsidR="00F410F7" w:rsidRPr="001C2490" w:rsidRDefault="00F410F7" w:rsidP="008E33E7">
            <w:pPr>
              <w:ind w:right="-90"/>
              <w:jc w:val="center"/>
              <w:rPr>
                <w:sz w:val="20"/>
              </w:rPr>
            </w:pPr>
            <w:r w:rsidRPr="001C2490">
              <w:rPr>
                <w:sz w:val="20"/>
              </w:rPr>
              <w:t>8</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9</w:t>
            </w:r>
          </w:p>
        </w:tc>
        <w:tc>
          <w:tcPr>
            <w:tcW w:w="477" w:type="dxa"/>
            <w:tcBorders>
              <w:left w:val="nil"/>
            </w:tcBorders>
            <w:vAlign w:val="center"/>
          </w:tcPr>
          <w:p w:rsidR="00F410F7" w:rsidRPr="001C2490" w:rsidRDefault="00F410F7" w:rsidP="008E33E7">
            <w:pPr>
              <w:ind w:right="-90"/>
              <w:jc w:val="center"/>
              <w:rPr>
                <w:sz w:val="20"/>
              </w:rPr>
            </w:pPr>
            <w:r w:rsidRPr="001C2490">
              <w:rPr>
                <w:sz w:val="20"/>
              </w:rPr>
              <w:t>10</w:t>
            </w:r>
          </w:p>
        </w:tc>
      </w:tr>
      <w:tr w:rsidR="00F410F7" w:rsidRPr="001C2490" w:rsidTr="008E33E7">
        <w:trPr>
          <w:trHeight w:val="77"/>
        </w:trPr>
        <w:tc>
          <w:tcPr>
            <w:tcW w:w="1686"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Retrait du DIU</w:t>
            </w:r>
          </w:p>
        </w:tc>
        <w:tc>
          <w:tcPr>
            <w:tcW w:w="2600"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La mesure dans laquelle l’ensemble de la population a accès rapide et facile à retirer le DIU ?</w:t>
            </w:r>
          </w:p>
        </w:tc>
        <w:tc>
          <w:tcPr>
            <w:tcW w:w="456" w:type="dxa"/>
            <w:tcBorders>
              <w:right w:val="nil"/>
            </w:tcBorders>
            <w:vAlign w:val="center"/>
          </w:tcPr>
          <w:p w:rsidR="00F410F7" w:rsidRPr="001C2490" w:rsidRDefault="00F410F7" w:rsidP="008E33E7">
            <w:pPr>
              <w:ind w:right="-90"/>
              <w:jc w:val="center"/>
              <w:rPr>
                <w:sz w:val="20"/>
              </w:rPr>
            </w:pPr>
            <w:r w:rsidRPr="001C2490">
              <w:rPr>
                <w:sz w:val="20"/>
              </w:rPr>
              <w:t>1</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2</w:t>
            </w:r>
          </w:p>
        </w:tc>
        <w:tc>
          <w:tcPr>
            <w:tcW w:w="455" w:type="dxa"/>
            <w:tcBorders>
              <w:left w:val="nil"/>
              <w:right w:val="nil"/>
            </w:tcBorders>
            <w:vAlign w:val="center"/>
          </w:tcPr>
          <w:p w:rsidR="00F410F7" w:rsidRPr="001C2490" w:rsidRDefault="00F410F7" w:rsidP="008E33E7">
            <w:pPr>
              <w:ind w:right="-90"/>
              <w:jc w:val="center"/>
              <w:rPr>
                <w:sz w:val="20"/>
              </w:rPr>
            </w:pPr>
            <w:r w:rsidRPr="001C2490">
              <w:rPr>
                <w:sz w:val="20"/>
              </w:rPr>
              <w:t>3</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4</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5</w:t>
            </w:r>
          </w:p>
        </w:tc>
        <w:tc>
          <w:tcPr>
            <w:tcW w:w="675" w:type="dxa"/>
            <w:tcBorders>
              <w:left w:val="nil"/>
              <w:right w:val="nil"/>
            </w:tcBorders>
            <w:vAlign w:val="center"/>
          </w:tcPr>
          <w:p w:rsidR="00F410F7" w:rsidRPr="001C2490" w:rsidRDefault="00F410F7" w:rsidP="008E33E7">
            <w:pPr>
              <w:ind w:right="-90"/>
              <w:jc w:val="center"/>
              <w:rPr>
                <w:sz w:val="20"/>
              </w:rPr>
            </w:pPr>
            <w:r w:rsidRPr="001C2490">
              <w:rPr>
                <w:sz w:val="20"/>
              </w:rPr>
              <w:t>6</w:t>
            </w:r>
          </w:p>
        </w:tc>
        <w:tc>
          <w:tcPr>
            <w:tcW w:w="236" w:type="dxa"/>
            <w:tcBorders>
              <w:left w:val="nil"/>
              <w:right w:val="nil"/>
            </w:tcBorders>
            <w:vAlign w:val="center"/>
          </w:tcPr>
          <w:p w:rsidR="00F410F7" w:rsidRPr="001C2490" w:rsidRDefault="00F410F7" w:rsidP="008E33E7">
            <w:pPr>
              <w:ind w:right="-90"/>
              <w:jc w:val="center"/>
              <w:rPr>
                <w:sz w:val="20"/>
              </w:rPr>
            </w:pPr>
            <w:r w:rsidRPr="001C2490">
              <w:rPr>
                <w:sz w:val="20"/>
              </w:rPr>
              <w:t>7</w:t>
            </w:r>
          </w:p>
        </w:tc>
        <w:tc>
          <w:tcPr>
            <w:tcW w:w="457" w:type="dxa"/>
            <w:tcBorders>
              <w:left w:val="nil"/>
              <w:right w:val="nil"/>
            </w:tcBorders>
            <w:vAlign w:val="center"/>
          </w:tcPr>
          <w:p w:rsidR="00F410F7" w:rsidRPr="001C2490" w:rsidRDefault="00F410F7" w:rsidP="008E33E7">
            <w:pPr>
              <w:ind w:right="-90"/>
              <w:jc w:val="center"/>
              <w:rPr>
                <w:sz w:val="20"/>
              </w:rPr>
            </w:pPr>
            <w:r w:rsidRPr="001C2490">
              <w:rPr>
                <w:sz w:val="20"/>
              </w:rPr>
              <w:t>8</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9</w:t>
            </w:r>
          </w:p>
        </w:tc>
        <w:tc>
          <w:tcPr>
            <w:tcW w:w="477" w:type="dxa"/>
            <w:tcBorders>
              <w:left w:val="nil"/>
            </w:tcBorders>
            <w:vAlign w:val="center"/>
          </w:tcPr>
          <w:p w:rsidR="00F410F7" w:rsidRPr="001C2490" w:rsidRDefault="00F410F7" w:rsidP="008E33E7">
            <w:pPr>
              <w:ind w:right="-90"/>
              <w:jc w:val="center"/>
              <w:rPr>
                <w:sz w:val="20"/>
              </w:rPr>
            </w:pPr>
            <w:r w:rsidRPr="001C2490">
              <w:rPr>
                <w:sz w:val="20"/>
              </w:rPr>
              <w:t>10</w:t>
            </w:r>
          </w:p>
        </w:tc>
      </w:tr>
      <w:tr w:rsidR="00F410F7" w:rsidRPr="001C2490" w:rsidTr="008E33E7">
        <w:trPr>
          <w:trHeight w:val="77"/>
        </w:trPr>
        <w:tc>
          <w:tcPr>
            <w:tcW w:w="1686"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 xml:space="preserve">Retrait de l’Implant </w:t>
            </w:r>
          </w:p>
        </w:tc>
        <w:tc>
          <w:tcPr>
            <w:tcW w:w="2600"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La mesure dans laquelle l’ensemble de la population a accès rapide et facile à retirer l’implant ?</w:t>
            </w:r>
          </w:p>
        </w:tc>
        <w:tc>
          <w:tcPr>
            <w:tcW w:w="456" w:type="dxa"/>
            <w:tcBorders>
              <w:right w:val="nil"/>
            </w:tcBorders>
            <w:vAlign w:val="center"/>
          </w:tcPr>
          <w:p w:rsidR="00F410F7" w:rsidRPr="001C2490" w:rsidRDefault="00F410F7" w:rsidP="008E33E7">
            <w:pPr>
              <w:ind w:right="-90"/>
              <w:jc w:val="center"/>
              <w:rPr>
                <w:sz w:val="20"/>
              </w:rPr>
            </w:pPr>
            <w:r w:rsidRPr="001C2490">
              <w:rPr>
                <w:sz w:val="20"/>
              </w:rPr>
              <w:t>1</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2</w:t>
            </w:r>
          </w:p>
        </w:tc>
        <w:tc>
          <w:tcPr>
            <w:tcW w:w="455" w:type="dxa"/>
            <w:tcBorders>
              <w:left w:val="nil"/>
              <w:right w:val="nil"/>
            </w:tcBorders>
            <w:vAlign w:val="center"/>
          </w:tcPr>
          <w:p w:rsidR="00F410F7" w:rsidRPr="001C2490" w:rsidRDefault="00F410F7" w:rsidP="008E33E7">
            <w:pPr>
              <w:ind w:right="-90"/>
              <w:jc w:val="center"/>
              <w:rPr>
                <w:sz w:val="20"/>
              </w:rPr>
            </w:pPr>
            <w:r w:rsidRPr="001C2490">
              <w:rPr>
                <w:sz w:val="20"/>
              </w:rPr>
              <w:t>3</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4</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5</w:t>
            </w:r>
          </w:p>
        </w:tc>
        <w:tc>
          <w:tcPr>
            <w:tcW w:w="675" w:type="dxa"/>
            <w:tcBorders>
              <w:left w:val="nil"/>
              <w:right w:val="nil"/>
            </w:tcBorders>
            <w:vAlign w:val="center"/>
          </w:tcPr>
          <w:p w:rsidR="00F410F7" w:rsidRPr="001C2490" w:rsidRDefault="00F410F7" w:rsidP="008E33E7">
            <w:pPr>
              <w:ind w:right="-90"/>
              <w:jc w:val="center"/>
              <w:rPr>
                <w:sz w:val="20"/>
              </w:rPr>
            </w:pPr>
            <w:r w:rsidRPr="001C2490">
              <w:rPr>
                <w:sz w:val="20"/>
              </w:rPr>
              <w:t>6</w:t>
            </w:r>
          </w:p>
        </w:tc>
        <w:tc>
          <w:tcPr>
            <w:tcW w:w="236" w:type="dxa"/>
            <w:tcBorders>
              <w:left w:val="nil"/>
              <w:right w:val="nil"/>
            </w:tcBorders>
            <w:vAlign w:val="center"/>
          </w:tcPr>
          <w:p w:rsidR="00F410F7" w:rsidRPr="001C2490" w:rsidRDefault="00F410F7" w:rsidP="008E33E7">
            <w:pPr>
              <w:ind w:right="-90"/>
              <w:jc w:val="center"/>
              <w:rPr>
                <w:sz w:val="20"/>
              </w:rPr>
            </w:pPr>
            <w:r w:rsidRPr="001C2490">
              <w:rPr>
                <w:sz w:val="20"/>
              </w:rPr>
              <w:t>7</w:t>
            </w:r>
          </w:p>
        </w:tc>
        <w:tc>
          <w:tcPr>
            <w:tcW w:w="457" w:type="dxa"/>
            <w:tcBorders>
              <w:left w:val="nil"/>
              <w:right w:val="nil"/>
            </w:tcBorders>
            <w:vAlign w:val="center"/>
          </w:tcPr>
          <w:p w:rsidR="00F410F7" w:rsidRPr="001C2490" w:rsidRDefault="00F410F7" w:rsidP="008E33E7">
            <w:pPr>
              <w:ind w:right="-90"/>
              <w:jc w:val="center"/>
              <w:rPr>
                <w:sz w:val="20"/>
              </w:rPr>
            </w:pPr>
            <w:r w:rsidRPr="001C2490">
              <w:rPr>
                <w:sz w:val="20"/>
              </w:rPr>
              <w:t>8</w:t>
            </w:r>
          </w:p>
        </w:tc>
        <w:tc>
          <w:tcPr>
            <w:tcW w:w="456" w:type="dxa"/>
            <w:tcBorders>
              <w:left w:val="nil"/>
              <w:right w:val="nil"/>
            </w:tcBorders>
            <w:vAlign w:val="center"/>
          </w:tcPr>
          <w:p w:rsidR="00F410F7" w:rsidRPr="001C2490" w:rsidRDefault="00F410F7" w:rsidP="008E33E7">
            <w:pPr>
              <w:ind w:right="-90"/>
              <w:jc w:val="center"/>
              <w:rPr>
                <w:sz w:val="20"/>
              </w:rPr>
            </w:pPr>
            <w:r w:rsidRPr="001C2490">
              <w:rPr>
                <w:sz w:val="20"/>
              </w:rPr>
              <w:t>9</w:t>
            </w:r>
          </w:p>
        </w:tc>
        <w:tc>
          <w:tcPr>
            <w:tcW w:w="477" w:type="dxa"/>
            <w:tcBorders>
              <w:left w:val="nil"/>
            </w:tcBorders>
            <w:vAlign w:val="center"/>
          </w:tcPr>
          <w:p w:rsidR="00F410F7" w:rsidRPr="001C2490" w:rsidRDefault="00F410F7" w:rsidP="008E33E7">
            <w:pPr>
              <w:ind w:right="-90"/>
              <w:jc w:val="center"/>
              <w:rPr>
                <w:sz w:val="20"/>
              </w:rPr>
            </w:pPr>
            <w:r w:rsidRPr="001C2490">
              <w:rPr>
                <w:sz w:val="20"/>
              </w:rPr>
              <w:t>10</w:t>
            </w:r>
          </w:p>
        </w:tc>
      </w:tr>
    </w:tbl>
    <w:p w:rsidR="00F410F7" w:rsidRPr="001C2490" w:rsidRDefault="00F410F7" w:rsidP="00F410F7">
      <w:pPr>
        <w:rPr>
          <w:sz w:val="20"/>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0"/>
        <w:gridCol w:w="450"/>
        <w:gridCol w:w="450"/>
        <w:gridCol w:w="450"/>
        <w:gridCol w:w="451"/>
        <w:gridCol w:w="451"/>
        <w:gridCol w:w="451"/>
        <w:gridCol w:w="451"/>
        <w:gridCol w:w="451"/>
        <w:gridCol w:w="473"/>
      </w:tblGrid>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 xml:space="preserve">S’il vous plait noter la qualité générale des services de planification familiale. (Bonne qualité met l’accent sur les besoins des clients, avec des </w:t>
            </w:r>
            <w:r w:rsidRPr="001C2490">
              <w:rPr>
                <w:sz w:val="20"/>
                <w:lang w:val="fr-FR"/>
              </w:rPr>
              <w:lastRenderedPageBreak/>
              <w:t>conseils, des informations complètes, large choix de méthode, et les procédures cliniques sures.)</w:t>
            </w:r>
          </w:p>
        </w:tc>
        <w:tc>
          <w:tcPr>
            <w:tcW w:w="450"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rPr>
            </w:pPr>
            <w:r w:rsidRPr="001C2490">
              <w:rPr>
                <w:sz w:val="20"/>
              </w:rPr>
              <w:t>1</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2</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3</w:t>
            </w:r>
          </w:p>
        </w:tc>
        <w:tc>
          <w:tcPr>
            <w:tcW w:w="450"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4</w:t>
            </w:r>
          </w:p>
        </w:tc>
        <w:tc>
          <w:tcPr>
            <w:tcW w:w="451"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5</w:t>
            </w:r>
          </w:p>
        </w:tc>
        <w:tc>
          <w:tcPr>
            <w:tcW w:w="451"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6</w:t>
            </w:r>
          </w:p>
        </w:tc>
        <w:tc>
          <w:tcPr>
            <w:tcW w:w="451"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7</w:t>
            </w:r>
          </w:p>
        </w:tc>
        <w:tc>
          <w:tcPr>
            <w:tcW w:w="451"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8</w:t>
            </w:r>
          </w:p>
        </w:tc>
        <w:tc>
          <w:tcPr>
            <w:tcW w:w="451" w:type="dxa"/>
            <w:tcBorders>
              <w:top w:val="single" w:sz="4" w:space="0" w:color="auto"/>
              <w:left w:val="nil"/>
              <w:bottom w:val="single" w:sz="4" w:space="0" w:color="auto"/>
              <w:right w:val="nil"/>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9</w:t>
            </w:r>
          </w:p>
        </w:tc>
        <w:tc>
          <w:tcPr>
            <w:tcW w:w="47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rPr>
            </w:pPr>
          </w:p>
          <w:p w:rsidR="00F410F7" w:rsidRPr="001C2490" w:rsidRDefault="00F410F7" w:rsidP="008E33E7">
            <w:pPr>
              <w:ind w:right="-90"/>
              <w:jc w:val="center"/>
              <w:rPr>
                <w:sz w:val="20"/>
              </w:rPr>
            </w:pPr>
          </w:p>
          <w:p w:rsidR="00F410F7" w:rsidRPr="001C2490" w:rsidRDefault="00F410F7" w:rsidP="008E33E7">
            <w:pPr>
              <w:ind w:right="-90"/>
              <w:jc w:val="center"/>
              <w:rPr>
                <w:sz w:val="20"/>
              </w:rPr>
            </w:pPr>
            <w:r w:rsidRPr="001C2490">
              <w:rPr>
                <w:sz w:val="20"/>
              </w:rPr>
              <w:t>10</w:t>
            </w:r>
          </w:p>
        </w:tc>
      </w:tr>
    </w:tbl>
    <w:p w:rsidR="00F410F7" w:rsidRPr="001C2490" w:rsidRDefault="00F410F7" w:rsidP="00F410F7">
      <w:pPr>
        <w:rPr>
          <w:sz w:val="20"/>
        </w:rPr>
      </w:pPr>
    </w:p>
    <w:p w:rsidR="00F410F7" w:rsidRPr="001C2490" w:rsidRDefault="00F410F7" w:rsidP="00F410F7">
      <w:pPr>
        <w:jc w:val="center"/>
        <w:rPr>
          <w:b/>
          <w:sz w:val="20"/>
          <w:lang w:val="fr-FR"/>
        </w:rPr>
      </w:pPr>
      <w:r w:rsidRPr="001C2490">
        <w:rPr>
          <w:b/>
          <w:sz w:val="20"/>
          <w:lang w:val="fr-FR"/>
        </w:rPr>
        <w:t>JUSTIFICATION DE LA PLANIFICATION FAMILIALE</w:t>
      </w:r>
    </w:p>
    <w:p w:rsidR="00F410F7" w:rsidRPr="001C2490" w:rsidRDefault="00F410F7" w:rsidP="00F410F7">
      <w:pPr>
        <w:jc w:val="center"/>
        <w:rPr>
          <w:sz w:val="20"/>
          <w:lang w:val="fr-FR"/>
        </w:rPr>
      </w:pPr>
    </w:p>
    <w:p w:rsidR="00F410F7" w:rsidRPr="001C2490" w:rsidRDefault="00F410F7" w:rsidP="00F410F7">
      <w:pPr>
        <w:rPr>
          <w:sz w:val="20"/>
          <w:lang w:val="fr-FR"/>
        </w:rPr>
      </w:pPr>
      <w:r w:rsidRPr="001C2490">
        <w:rPr>
          <w:sz w:val="20"/>
          <w:lang w:val="fr-FR"/>
        </w:rPr>
        <w:t>Quel est le degré d’importance des point suivants pour la justification de l’existence du programme national de planification familiale? (1 = importance négligeable ; 10 = grande importance).</w:t>
      </w:r>
    </w:p>
    <w:p w:rsidR="00F410F7" w:rsidRPr="001C2490" w:rsidRDefault="00F410F7" w:rsidP="00F410F7">
      <w:pPr>
        <w:rPr>
          <w:sz w:val="20"/>
          <w:lang w:val="fr-FR"/>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2"/>
        <w:gridCol w:w="453"/>
        <w:gridCol w:w="453"/>
        <w:gridCol w:w="453"/>
        <w:gridCol w:w="453"/>
        <w:gridCol w:w="452"/>
        <w:gridCol w:w="453"/>
        <w:gridCol w:w="453"/>
        <w:gridCol w:w="453"/>
        <w:gridCol w:w="453"/>
      </w:tblGrid>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Réduire le taux de croissance démographique</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Améliorer le développement économique</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Aider les femmes et les hommes à éviter les grossesses non désirées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Améliorer la santé des femmes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Améliorer la santé des enfants</w:t>
            </w: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Réduire les grossesses parmi les adolescentes non mariées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Réduire les besoins non satisfaits de services liés à la contraception</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bl>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 </w:t>
      </w:r>
    </w:p>
    <w:p w:rsidR="00F410F7" w:rsidRPr="001C2490" w:rsidRDefault="00F410F7" w:rsidP="00F410F7">
      <w:pPr>
        <w:rPr>
          <w:sz w:val="20"/>
          <w:lang w:val="fr-FR"/>
        </w:rPr>
      </w:pPr>
      <w:r w:rsidRPr="001C2490">
        <w:rPr>
          <w:sz w:val="20"/>
          <w:lang w:val="fr-FR"/>
        </w:rPr>
        <w:br w:type="page"/>
      </w:r>
    </w:p>
    <w:p w:rsidR="00F410F7" w:rsidRPr="001C2490" w:rsidRDefault="00F410F7" w:rsidP="00F410F7">
      <w:pPr>
        <w:jc w:val="center"/>
        <w:outlineLvl w:val="0"/>
        <w:rPr>
          <w:sz w:val="20"/>
          <w:lang w:val="fr-FR"/>
        </w:rPr>
      </w:pPr>
      <w:r w:rsidRPr="001C2490">
        <w:rPr>
          <w:sz w:val="20"/>
          <w:lang w:val="fr-FR"/>
        </w:rPr>
        <w:lastRenderedPageBreak/>
        <w:t>POPULATIONS SPECIALES</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Dans quelle mesure est-ce que le programme de planification familiale met particulièrement l’accent sur les populations spéciales ? (1 = accent négligeable ; 10 = accent particulier)</w:t>
      </w:r>
    </w:p>
    <w:p w:rsidR="00F410F7" w:rsidRPr="001C2490" w:rsidRDefault="00F410F7" w:rsidP="00F410F7">
      <w:pPr>
        <w:rPr>
          <w:sz w:val="20"/>
          <w:lang w:val="fr-FR"/>
        </w:rPr>
      </w:pPr>
    </w:p>
    <w:p w:rsidR="00F410F7" w:rsidRPr="001C2490" w:rsidRDefault="00F410F7" w:rsidP="00F410F7">
      <w:pPr>
        <w:rPr>
          <w:sz w:val="20"/>
          <w:lang w:val="fr-FR"/>
        </w:rPr>
      </w:pPr>
    </w:p>
    <w:p w:rsidR="00F410F7" w:rsidRPr="001C2490" w:rsidRDefault="00F410F7" w:rsidP="00F410F7">
      <w:pPr>
        <w:rPr>
          <w:sz w:val="20"/>
          <w:lang w:val="fr-FR"/>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2"/>
        <w:gridCol w:w="453"/>
        <w:gridCol w:w="453"/>
        <w:gridCol w:w="453"/>
        <w:gridCol w:w="453"/>
        <w:gridCol w:w="452"/>
        <w:gridCol w:w="453"/>
        <w:gridCol w:w="453"/>
        <w:gridCol w:w="453"/>
        <w:gridCol w:w="453"/>
      </w:tblGrid>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Jeunes non mariés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Pauvres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Populations rurales</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Conseil et services contraceptifs pour les femmes en post-partum</w:t>
            </w:r>
          </w:p>
          <w:p w:rsidR="00F410F7" w:rsidRPr="001C2490" w:rsidRDefault="00F410F7" w:rsidP="008E33E7">
            <w:pPr>
              <w:ind w:right="-90"/>
              <w:rPr>
                <w:sz w:val="20"/>
                <w:lang w:val="fr-FR"/>
              </w:rPr>
            </w:pP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tc>
      </w:tr>
      <w:tr w:rsidR="00F410F7" w:rsidRPr="001C2490" w:rsidTr="008E33E7">
        <w:tc>
          <w:tcPr>
            <w:tcW w:w="4338" w:type="dxa"/>
          </w:tcPr>
          <w:p w:rsidR="00F410F7" w:rsidRPr="001C2490" w:rsidRDefault="00F410F7" w:rsidP="008E33E7">
            <w:pPr>
              <w:ind w:right="-90"/>
              <w:rPr>
                <w:sz w:val="20"/>
                <w:lang w:val="fr-FR"/>
              </w:rPr>
            </w:pPr>
          </w:p>
          <w:p w:rsidR="00F410F7" w:rsidRPr="001C2490" w:rsidRDefault="00F410F7" w:rsidP="008E33E7">
            <w:pPr>
              <w:ind w:right="-90"/>
              <w:rPr>
                <w:sz w:val="20"/>
                <w:lang w:val="fr-FR"/>
              </w:rPr>
            </w:pPr>
          </w:p>
          <w:p w:rsidR="00F410F7" w:rsidRPr="001C2490" w:rsidRDefault="00F410F7" w:rsidP="008E33E7">
            <w:pPr>
              <w:ind w:right="-90"/>
              <w:rPr>
                <w:sz w:val="20"/>
                <w:lang w:val="fr-FR"/>
              </w:rPr>
            </w:pPr>
            <w:r w:rsidRPr="001C2490">
              <w:rPr>
                <w:sz w:val="20"/>
                <w:lang w:val="fr-FR"/>
              </w:rPr>
              <w:t>Conseil et services contraceptifs pour les femmes ayant subi un avortement</w:t>
            </w:r>
          </w:p>
          <w:p w:rsidR="00F410F7" w:rsidRPr="001C2490" w:rsidRDefault="00F410F7" w:rsidP="008E33E7">
            <w:pPr>
              <w:ind w:right="-90"/>
              <w:rPr>
                <w:sz w:val="20"/>
                <w:lang w:val="fr-FR"/>
              </w:rPr>
            </w:pPr>
          </w:p>
        </w:tc>
        <w:tc>
          <w:tcPr>
            <w:tcW w:w="452" w:type="dxa"/>
            <w:tcBorders>
              <w:top w:val="single" w:sz="4" w:space="0" w:color="auto"/>
              <w:left w:val="single" w:sz="4" w:space="0" w:color="auto"/>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2</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3</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4</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5</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2"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6</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7</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8</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nil"/>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9</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c>
          <w:tcPr>
            <w:tcW w:w="453" w:type="dxa"/>
            <w:tcBorders>
              <w:top w:val="single" w:sz="4" w:space="0" w:color="auto"/>
              <w:left w:val="nil"/>
              <w:bottom w:val="single" w:sz="4" w:space="0" w:color="auto"/>
              <w:right w:val="single" w:sz="4" w:space="0" w:color="auto"/>
            </w:tcBorders>
          </w:tcPr>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r w:rsidRPr="001C2490">
              <w:rPr>
                <w:sz w:val="20"/>
                <w:lang w:val="fr-FR"/>
              </w:rPr>
              <w:t>10</w:t>
            </w:r>
          </w:p>
          <w:p w:rsidR="00F410F7" w:rsidRPr="001C2490" w:rsidRDefault="00F410F7" w:rsidP="008E33E7">
            <w:pPr>
              <w:ind w:right="-90"/>
              <w:jc w:val="center"/>
              <w:rPr>
                <w:sz w:val="20"/>
                <w:lang w:val="fr-FR"/>
              </w:rPr>
            </w:pPr>
          </w:p>
          <w:p w:rsidR="00F410F7" w:rsidRPr="001C2490" w:rsidRDefault="00F410F7" w:rsidP="008E33E7">
            <w:pPr>
              <w:ind w:right="-90"/>
              <w:jc w:val="center"/>
              <w:rPr>
                <w:sz w:val="20"/>
                <w:lang w:val="fr-FR"/>
              </w:rPr>
            </w:pPr>
          </w:p>
        </w:tc>
      </w:tr>
    </w:tbl>
    <w:p w:rsidR="00F410F7" w:rsidRPr="001C2490" w:rsidRDefault="00F410F7" w:rsidP="00F410F7">
      <w:pPr>
        <w:rPr>
          <w:sz w:val="20"/>
          <w:lang w:val="fr-FR"/>
        </w:rPr>
      </w:pPr>
    </w:p>
    <w:p w:rsidR="00F410F7" w:rsidRPr="001C2490" w:rsidRDefault="00F410F7" w:rsidP="00F410F7">
      <w:pPr>
        <w:outlineLvl w:val="0"/>
        <w:rPr>
          <w:b/>
          <w:sz w:val="20"/>
          <w:lang w:val="fr-FR"/>
        </w:rPr>
      </w:pPr>
    </w:p>
    <w:p w:rsidR="00F410F7" w:rsidRPr="001C2490" w:rsidRDefault="00F410F7" w:rsidP="00F410F7">
      <w:pPr>
        <w:rPr>
          <w:lang w:val="fr-FR"/>
        </w:rPr>
      </w:pPr>
    </w:p>
    <w:p w:rsidR="00F410F7" w:rsidRPr="001C2490" w:rsidRDefault="00F410F7" w:rsidP="00F410F7">
      <w:pPr>
        <w:numPr>
          <w:ilvl w:val="0"/>
          <w:numId w:val="4"/>
        </w:numPr>
        <w:rPr>
          <w:sz w:val="20"/>
          <w:lang w:val="fr-FR"/>
        </w:rPr>
      </w:pPr>
      <w:r w:rsidRPr="001C2490">
        <w:rPr>
          <w:sz w:val="20"/>
          <w:lang w:val="fr-FR"/>
        </w:rPr>
        <w:t>La version 2014 du questionnaire a deux parties principales :</w:t>
      </w:r>
    </w:p>
    <w:p w:rsidR="00F410F7" w:rsidRPr="001C2490" w:rsidRDefault="00F410F7" w:rsidP="00F410F7">
      <w:pPr>
        <w:numPr>
          <w:ilvl w:val="1"/>
          <w:numId w:val="4"/>
        </w:numPr>
        <w:rPr>
          <w:sz w:val="20"/>
          <w:lang w:val="fr-FR"/>
        </w:rPr>
      </w:pPr>
      <w:r w:rsidRPr="001C2490">
        <w:rPr>
          <w:sz w:val="20"/>
          <w:lang w:val="fr-FR"/>
        </w:rPr>
        <w:t>Des questions concernant les efforts du programme de planning familial, notamment les activités de réglementations et de mise en place, les activités de services et en relation avec les services, l’enregistrement et l’évaluation, la disponibilité et l’accessibilité des méthodes, l’annulation des méthodes à long-terme (MLT) et des méthodes ayant un effet durable et permanent, et la justification par rapport au programme de planning familial.</w:t>
      </w:r>
    </w:p>
    <w:p w:rsidR="00F410F7" w:rsidRPr="001C2490" w:rsidRDefault="00F410F7" w:rsidP="00F410F7">
      <w:pPr>
        <w:numPr>
          <w:ilvl w:val="1"/>
          <w:numId w:val="4"/>
        </w:numPr>
        <w:rPr>
          <w:sz w:val="20"/>
          <w:lang w:val="fr-FR"/>
        </w:rPr>
      </w:pPr>
      <w:r w:rsidRPr="001C2490">
        <w:rPr>
          <w:sz w:val="20"/>
          <w:lang w:val="fr-FR"/>
        </w:rPr>
        <w:t xml:space="preserve">Des questions pour l’Indice National Composé pour le Planning Familial (NCIFP) qui inclut les contenus du plan ou de la stratégie de planning familial du pays, les collectes de données des gouvernements pour surveiller les progrès et l’accomplissement du programme, les données utilisées pour la prise de décisions, les réglementations sur la qualité des soins, les choix, l’équité et la responsabilisation. </w:t>
      </w:r>
    </w:p>
    <w:p w:rsidR="00F410F7" w:rsidRPr="001C2490" w:rsidRDefault="00F410F7" w:rsidP="00F410F7">
      <w:pPr>
        <w:jc w:val="center"/>
        <w:rPr>
          <w:b/>
          <w:lang w:val="fr-FR"/>
        </w:rPr>
      </w:pPr>
    </w:p>
    <w:p w:rsidR="00F410F7" w:rsidRPr="001C2490" w:rsidRDefault="00F410F7" w:rsidP="00F410F7">
      <w:pPr>
        <w:jc w:val="center"/>
        <w:rPr>
          <w:b/>
          <w:lang w:val="fr-FR"/>
        </w:rPr>
      </w:pPr>
    </w:p>
    <w:p w:rsidR="00F410F7" w:rsidRPr="001C2490" w:rsidRDefault="00F410F7" w:rsidP="00F410F7">
      <w:pPr>
        <w:jc w:val="center"/>
        <w:rPr>
          <w:b/>
          <w:sz w:val="20"/>
          <w:szCs w:val="20"/>
          <w:lang w:val="fr-FR"/>
        </w:rPr>
      </w:pPr>
      <w:r w:rsidRPr="001C2490">
        <w:rPr>
          <w:b/>
          <w:sz w:val="20"/>
          <w:szCs w:val="20"/>
          <w:lang w:val="fr-FR"/>
        </w:rPr>
        <w:t>Questions pour l'indice composite national pour la planification familiale (NCIFP)</w:t>
      </w:r>
    </w:p>
    <w:p w:rsidR="00F410F7" w:rsidRPr="001C2490" w:rsidRDefault="00F410F7" w:rsidP="00F410F7">
      <w:pPr>
        <w:rPr>
          <w:sz w:val="20"/>
          <w:szCs w:val="20"/>
          <w:lang w:val="fr-FR"/>
        </w:rPr>
      </w:pPr>
    </w:p>
    <w:p w:rsidR="00F410F7" w:rsidRPr="001C2490" w:rsidRDefault="00F410F7" w:rsidP="00F410F7">
      <w:pPr>
        <w:rPr>
          <w:sz w:val="20"/>
          <w:szCs w:val="20"/>
          <w:lang w:val="fr-FR"/>
        </w:rPr>
      </w:pPr>
      <w:r w:rsidRPr="001C2490">
        <w:rPr>
          <w:sz w:val="20"/>
          <w:szCs w:val="20"/>
          <w:lang w:val="fr-FR"/>
        </w:rPr>
        <w:t xml:space="preserve">Cette section des questions appartient au contenu du programme de planning familial du pays ou du plan stratégique du PF et son implémentation, en ce centrant sur le choix, la qualité, l’équité et la responsabilisation. Veuillez remarquer votre pays peut avoir un plan stratégique de PF national séparé ou que le plan d’action de PF peut faire partie du plan ou de la stratégie nationale de santé reproductrice. Veuillez aussi remarquer que nombre des questions </w:t>
      </w:r>
      <w:r w:rsidRPr="001C2490">
        <w:rPr>
          <w:sz w:val="20"/>
          <w:szCs w:val="20"/>
          <w:lang w:val="fr-FR"/>
        </w:rPr>
        <w:lastRenderedPageBreak/>
        <w:t xml:space="preserve">ci-dessous sont d’abord décrites en termes généraux puis qu’elles se diversifient en éléments spécifiques comprenant la question. Veuillez répondre oui ou non à chaque élément spécifique demandé dans chaque question. Ne sautez la question ou l’élément que si vous ne connaissez pas la réponse. </w:t>
      </w:r>
    </w:p>
    <w:p w:rsidR="00F410F7" w:rsidRPr="001C2490" w:rsidRDefault="00F410F7" w:rsidP="00F410F7">
      <w:pPr>
        <w:rPr>
          <w:lang w:val="fr-FR"/>
        </w:rPr>
      </w:pPr>
    </w:p>
    <w:p w:rsidR="00F410F7" w:rsidRPr="001C2490" w:rsidRDefault="00F410F7" w:rsidP="00F410F7">
      <w:pPr>
        <w:rPr>
          <w:sz w:val="20"/>
          <w:szCs w:val="20"/>
          <w:lang w:val="fr-FR"/>
        </w:rPr>
      </w:pPr>
    </w:p>
    <w:p w:rsidR="00F410F7" w:rsidRPr="001C2490" w:rsidRDefault="00F410F7" w:rsidP="00F410F7">
      <w:pPr>
        <w:pStyle w:val="ListParagraph"/>
        <w:numPr>
          <w:ilvl w:val="0"/>
          <w:numId w:val="14"/>
        </w:numPr>
        <w:rPr>
          <w:sz w:val="20"/>
          <w:szCs w:val="20"/>
          <w:lang w:val="fr-FR"/>
        </w:rPr>
      </w:pPr>
      <w:r w:rsidRPr="001C2490">
        <w:rPr>
          <w:sz w:val="20"/>
          <w:szCs w:val="20"/>
          <w:lang w:val="fr-FR"/>
        </w:rPr>
        <w:t xml:space="preserve">Le plan d'action de la planification familiale nationale inclut-il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Des objectifs précis sur une période de 5 à 10 ans, y compris des objectifs quantitatifs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Des objectifs pour toucher les groupes les plus pauvres et les plus vulnérables avec des informations et des services PF de qualité (y compris l'identification et la suppression des obstacles juridiques, réglementaires, politiques et financiers pour y accéder)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Des objectifs sous-nationaux (par exemple : régionaux, urbains / ruraux, groupes de revenus, etc.)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Une stratégie claire permettant d'atteindre ces objectifs, y compris le rôle des secteurs public et privé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Une projection des ressources (matérielles, humaines et financières) nécessaires pour appliquer la stratégie, ainsi que l'élaboration d'un plan pour garantir les ressources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Un plan de produits contraceptifs assurant que les demandes contraceptives soient projetées annuellement et qu’une gamme de choix de méthodes soient disponibles de manière fiable pour tous les clients de tous les équipements, qu’ils soient urbains /ruraux, publics / privés, fixes et mobiles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Un cadre de supervision et d’évaluation fait en général référence à une table décrivant les indicateurs utilisés pour mesurer les progrès et accomplissements du programme de PF, qui est responsable de collecter et rapporter les informations, quels outils seront utilisés pour collecter les données et les rapporter, et quand les rapports devraient être envoyés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 processus et le financement permettant de prendre en charge la participation importante des divers actionnaires (y compris des femmes, des jeunes, des groupes marginalisés, la société civile) dans la formulation politique, la conception et la surveillance du programme ?  </w:t>
      </w:r>
    </w:p>
    <w:p w:rsidR="00F410F7" w:rsidRPr="001C2490" w:rsidRDefault="00F410F7" w:rsidP="00F410F7">
      <w:pPr>
        <w:pStyle w:val="ListParagraph"/>
        <w:rPr>
          <w:sz w:val="20"/>
          <w:szCs w:val="20"/>
          <w:lang w:val="fr-FR"/>
        </w:rPr>
      </w:pPr>
    </w:p>
    <w:p w:rsidR="00F410F7" w:rsidRPr="001C2490" w:rsidRDefault="00F410F7" w:rsidP="00F410F7">
      <w:pPr>
        <w:pStyle w:val="ListParagraph"/>
        <w:numPr>
          <w:ilvl w:val="0"/>
          <w:numId w:val="14"/>
        </w:numPr>
        <w:rPr>
          <w:sz w:val="20"/>
          <w:szCs w:val="20"/>
          <w:lang w:val="fr-FR"/>
        </w:rPr>
      </w:pPr>
      <w:r w:rsidRPr="001C2490">
        <w:rPr>
          <w:sz w:val="20"/>
          <w:szCs w:val="20"/>
          <w:lang w:val="fr-FR"/>
        </w:rPr>
        <w:t>L'utilisation des données pour des programmes de lutte et les décisions programmatiques</w:t>
      </w:r>
    </w:p>
    <w:p w:rsidR="00F410F7" w:rsidRPr="001C2490" w:rsidRDefault="00F410F7" w:rsidP="00F410F7">
      <w:pPr>
        <w:pStyle w:val="ListParagraph"/>
        <w:numPr>
          <w:ilvl w:val="1"/>
          <w:numId w:val="14"/>
        </w:numPr>
        <w:rPr>
          <w:sz w:val="20"/>
          <w:szCs w:val="20"/>
          <w:lang w:val="fr-FR"/>
        </w:rPr>
      </w:pPr>
      <w:r w:rsidRPr="001C2490">
        <w:rPr>
          <w:sz w:val="20"/>
          <w:szCs w:val="20"/>
          <w:lang w:val="fr-FR"/>
        </w:rPr>
        <w:t>Est-ce que le gouvernement collecte des données permettant de superviser la couverture, la qualité, les besoins non satisfaits et l'utilisation des services PF parmi les sous-groupes de la population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célibataires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célibataires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en postpartum ?</w:t>
      </w:r>
    </w:p>
    <w:p w:rsidR="00F410F7" w:rsidRPr="001C2490" w:rsidRDefault="00F410F7" w:rsidP="00F410F7">
      <w:pPr>
        <w:pStyle w:val="ListParagraph"/>
        <w:numPr>
          <w:ilvl w:val="2"/>
          <w:numId w:val="14"/>
        </w:numPr>
        <w:rPr>
          <w:sz w:val="20"/>
          <w:szCs w:val="20"/>
          <w:lang w:val="fr-FR"/>
        </w:rPr>
      </w:pPr>
      <w:r w:rsidRPr="001C2490">
        <w:rPr>
          <w:sz w:val="20"/>
          <w:szCs w:val="20"/>
          <w:lang w:val="fr-FR"/>
        </w:rPr>
        <w:t>La richesse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populations rurales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clients en post-avortement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 statut du VIH ?</w:t>
      </w:r>
    </w:p>
    <w:p w:rsidR="00F410F7" w:rsidRPr="001C2490" w:rsidRDefault="00F410F7" w:rsidP="00F410F7">
      <w:pPr>
        <w:pStyle w:val="ListParagraph"/>
        <w:numPr>
          <w:ilvl w:val="2"/>
          <w:numId w:val="14"/>
        </w:numPr>
        <w:rPr>
          <w:sz w:val="20"/>
          <w:szCs w:val="20"/>
          <w:lang w:val="fr-FR"/>
        </w:rPr>
      </w:pPr>
      <w:r w:rsidRPr="001C2490">
        <w:rPr>
          <w:sz w:val="20"/>
          <w:szCs w:val="20"/>
          <w:lang w:val="fr-FR"/>
        </w:rPr>
        <w:t>Autre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 gouvernement obtient-il des données de la planification familiale du secteur privé ? </w:t>
      </w:r>
    </w:p>
    <w:p w:rsidR="00F410F7" w:rsidRPr="001C2490" w:rsidRDefault="00F410F7" w:rsidP="00F410F7">
      <w:pPr>
        <w:pStyle w:val="ListParagraph"/>
        <w:numPr>
          <w:ilvl w:val="2"/>
          <w:numId w:val="14"/>
        </w:numPr>
        <w:rPr>
          <w:sz w:val="20"/>
          <w:szCs w:val="20"/>
          <w:lang w:val="fr-FR"/>
        </w:rPr>
      </w:pPr>
      <w:r w:rsidRPr="001C2490">
        <w:rPr>
          <w:sz w:val="20"/>
          <w:szCs w:val="20"/>
          <w:lang w:val="fr-FR"/>
        </w:rPr>
        <w:t>Nombre de clients ?</w:t>
      </w:r>
    </w:p>
    <w:p w:rsidR="00F410F7" w:rsidRPr="001C2490" w:rsidRDefault="00F410F7" w:rsidP="00F410F7">
      <w:pPr>
        <w:pStyle w:val="ListParagraph"/>
        <w:numPr>
          <w:ilvl w:val="2"/>
          <w:numId w:val="14"/>
        </w:numPr>
        <w:rPr>
          <w:sz w:val="20"/>
          <w:szCs w:val="20"/>
          <w:lang w:val="fr-FR"/>
        </w:rPr>
      </w:pPr>
      <w:r w:rsidRPr="001C2490">
        <w:rPr>
          <w:sz w:val="20"/>
          <w:szCs w:val="20"/>
          <w:lang w:val="fr-FR"/>
        </w:rPr>
        <w:t>Produit contraceptifs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Les données statistiques des services du gouvernemental sont-elles examinées et analysées pour l'évaluation du programme au moins une fois par an ? </w:t>
      </w:r>
    </w:p>
    <w:p w:rsidR="00F410F7" w:rsidRPr="001C2490" w:rsidRDefault="00F410F7" w:rsidP="00F410F7">
      <w:pPr>
        <w:pStyle w:val="ListParagraph"/>
        <w:numPr>
          <w:ilvl w:val="1"/>
          <w:numId w:val="14"/>
        </w:numPr>
        <w:rPr>
          <w:sz w:val="20"/>
          <w:szCs w:val="20"/>
          <w:lang w:val="fr-FR"/>
        </w:rPr>
      </w:pPr>
      <w:r w:rsidRPr="001C2490">
        <w:rPr>
          <w:sz w:val="20"/>
          <w:szCs w:val="20"/>
          <w:lang w:val="fr-FR"/>
        </w:rPr>
        <w:t>Y-a-t-il un système de contrôle qualité pour les statistiques des services ?</w:t>
      </w:r>
    </w:p>
    <w:p w:rsidR="00F410F7" w:rsidRPr="001C2490" w:rsidRDefault="00F410F7" w:rsidP="00F410F7">
      <w:pPr>
        <w:pStyle w:val="ListParagraph"/>
        <w:numPr>
          <w:ilvl w:val="1"/>
          <w:numId w:val="14"/>
        </w:numPr>
        <w:rPr>
          <w:sz w:val="20"/>
          <w:szCs w:val="20"/>
          <w:lang w:val="fr-FR"/>
        </w:rPr>
      </w:pPr>
      <w:r w:rsidRPr="001C2490">
        <w:rPr>
          <w:sz w:val="20"/>
          <w:szCs w:val="20"/>
          <w:lang w:val="fr-FR"/>
        </w:rPr>
        <w:t>Les données collectées par le gouvernement sont-elles disponibles pour un usage externe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Les donnés sont-elles utilisées pour adapter les plans nationaux ? </w:t>
      </w:r>
    </w:p>
    <w:p w:rsidR="00F410F7" w:rsidRPr="001C2490" w:rsidRDefault="00F410F7" w:rsidP="00F410F7">
      <w:pPr>
        <w:pStyle w:val="ListParagraph"/>
        <w:numPr>
          <w:ilvl w:val="2"/>
          <w:numId w:val="14"/>
        </w:numPr>
        <w:rPr>
          <w:sz w:val="20"/>
          <w:szCs w:val="20"/>
          <w:lang w:val="fr-FR"/>
        </w:rPr>
      </w:pPr>
      <w:r w:rsidRPr="001C2490">
        <w:rPr>
          <w:sz w:val="20"/>
          <w:szCs w:val="20"/>
          <w:lang w:val="fr-FR"/>
        </w:rPr>
        <w:t>Pour examiner les objectifs une fois par an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Pour adapter les stratégies afin d'améliorer l'accès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Pour définir les besoins en termes de formation pour les prestataires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Pour améliorer la qualité des soins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Pour garantir l'accès à des services PF de qualité aux femmes et aux jeunes filles les plus pauvres et les plus vulnérables ? </w:t>
      </w:r>
    </w:p>
    <w:p w:rsidR="00F410F7" w:rsidRPr="001C2490" w:rsidRDefault="00F410F7" w:rsidP="00F410F7">
      <w:pPr>
        <w:pStyle w:val="ListParagraph"/>
        <w:rPr>
          <w:sz w:val="20"/>
          <w:szCs w:val="20"/>
          <w:lang w:val="fr-FR"/>
        </w:rPr>
      </w:pPr>
    </w:p>
    <w:p w:rsidR="00F410F7" w:rsidRPr="001C2490" w:rsidRDefault="00F410F7" w:rsidP="00F410F7">
      <w:pPr>
        <w:pStyle w:val="ListParagraph"/>
        <w:numPr>
          <w:ilvl w:val="0"/>
          <w:numId w:val="14"/>
        </w:numPr>
        <w:rPr>
          <w:sz w:val="20"/>
          <w:szCs w:val="20"/>
          <w:lang w:val="fr-FR"/>
        </w:rPr>
      </w:pPr>
      <w:r w:rsidRPr="001C2490">
        <w:rPr>
          <w:sz w:val="20"/>
          <w:szCs w:val="20"/>
          <w:lang w:val="fr-FR"/>
        </w:rPr>
        <w:lastRenderedPageBreak/>
        <w:t>Qualité des soins</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Les procédures d'exploitation standards de la planification familiale sont-elles conformes aux dernières directives médicales de l'OMS ? En particulier, ces normes sont-elles utilisées pour: </w:t>
      </w:r>
    </w:p>
    <w:p w:rsidR="00F410F7" w:rsidRPr="001C2490" w:rsidRDefault="00F410F7" w:rsidP="00F410F7">
      <w:pPr>
        <w:pStyle w:val="ListParagraph"/>
        <w:numPr>
          <w:ilvl w:val="2"/>
          <w:numId w:val="14"/>
        </w:numPr>
        <w:rPr>
          <w:sz w:val="20"/>
          <w:szCs w:val="20"/>
          <w:lang w:val="fr-FR"/>
        </w:rPr>
      </w:pPr>
      <w:r w:rsidRPr="001C2490">
        <w:rPr>
          <w:sz w:val="20"/>
          <w:szCs w:val="20"/>
          <w:lang w:val="fr-FR"/>
        </w:rPr>
        <w:t>Estimer la performance du personnel et des structures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Déterminer les domaines où la qualité doit être améliorée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Les changements proposés dans les stratégies du programme ou les opérations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Y-a-t-il des directives sur le partage des tâches des services de la planification familiale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Y-a-t-il des indicateurs spécifiques pour la qualité des soins qui sont collectés et utilisés par le gouvernement afin de contrôler la couverture, la qualité, et l'équité des : </w:t>
      </w:r>
    </w:p>
    <w:p w:rsidR="00F410F7" w:rsidRPr="001C2490" w:rsidRDefault="00F410F7" w:rsidP="00F410F7">
      <w:pPr>
        <w:pStyle w:val="ListParagraph"/>
        <w:numPr>
          <w:ilvl w:val="2"/>
          <w:numId w:val="14"/>
        </w:numPr>
        <w:rPr>
          <w:sz w:val="20"/>
          <w:szCs w:val="20"/>
          <w:lang w:val="fr-FR"/>
        </w:rPr>
      </w:pPr>
      <w:r w:rsidRPr="001C2490">
        <w:rPr>
          <w:sz w:val="20"/>
          <w:szCs w:val="20"/>
          <w:lang w:val="fr-FR"/>
        </w:rPr>
        <w:t>Services de planification familiale du secteur public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Services de planification familiale du secteur privé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Y-a-t-il des structures en place pour répondre à la qualité des services PF du secteur public ? </w:t>
      </w:r>
    </w:p>
    <w:p w:rsidR="00F410F7" w:rsidRPr="001C2490" w:rsidRDefault="00F410F7" w:rsidP="00F410F7">
      <w:pPr>
        <w:pStyle w:val="ListParagraph"/>
        <w:numPr>
          <w:ilvl w:val="2"/>
          <w:numId w:val="14"/>
        </w:numPr>
        <w:rPr>
          <w:sz w:val="20"/>
          <w:szCs w:val="20"/>
          <w:lang w:val="fr-FR"/>
        </w:rPr>
      </w:pPr>
      <w:r w:rsidRPr="001C2490">
        <w:rPr>
          <w:sz w:val="20"/>
          <w:szCs w:val="20"/>
          <w:lang w:val="fr-FR"/>
        </w:rPr>
        <w:t>Formations pour les prestataires sur les droits des clients à choix complet, libre, et informe (volontarisme, les politiques de non-discrimination, autorisation de une troisième parti, etc.) ?</w:t>
      </w:r>
    </w:p>
    <w:p w:rsidR="00F410F7" w:rsidRPr="001C2490" w:rsidRDefault="00F410F7" w:rsidP="00F410F7">
      <w:pPr>
        <w:pStyle w:val="ListParagraph"/>
        <w:numPr>
          <w:ilvl w:val="2"/>
          <w:numId w:val="14"/>
        </w:numPr>
        <w:rPr>
          <w:sz w:val="20"/>
          <w:szCs w:val="20"/>
          <w:lang w:val="fr-FR"/>
        </w:rPr>
      </w:pPr>
      <w:r w:rsidRPr="001C2490">
        <w:rPr>
          <w:sz w:val="20"/>
          <w:szCs w:val="20"/>
          <w:lang w:val="fr-FR"/>
        </w:rPr>
        <w:t>Formations de remise à niveau ?</w:t>
      </w:r>
    </w:p>
    <w:p w:rsidR="00F410F7" w:rsidRPr="001C2490" w:rsidRDefault="00F410F7" w:rsidP="00F410F7">
      <w:pPr>
        <w:pStyle w:val="ListParagraph"/>
        <w:numPr>
          <w:ilvl w:val="2"/>
          <w:numId w:val="14"/>
        </w:numPr>
        <w:rPr>
          <w:sz w:val="20"/>
          <w:szCs w:val="20"/>
          <w:lang w:val="fr-FR"/>
        </w:rPr>
      </w:pPr>
      <w:r w:rsidRPr="001C2490">
        <w:rPr>
          <w:sz w:val="20"/>
          <w:szCs w:val="20"/>
          <w:lang w:val="fr-FR"/>
        </w:rPr>
        <w:t>Structures de supervision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Clients mystérieux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Le suivi participatif ou les activités d’amélioration de la qualité au niveau communautaire et structure de santé ? </w:t>
      </w:r>
    </w:p>
    <w:p w:rsidR="00F410F7" w:rsidRPr="001C2490" w:rsidRDefault="00F410F7" w:rsidP="00F410F7">
      <w:pPr>
        <w:pStyle w:val="ListParagraph"/>
        <w:numPr>
          <w:ilvl w:val="1"/>
          <w:numId w:val="14"/>
        </w:numPr>
        <w:rPr>
          <w:sz w:val="20"/>
          <w:szCs w:val="20"/>
          <w:lang w:val="fr-FR"/>
        </w:rPr>
      </w:pPr>
      <w:r w:rsidRPr="001C2490">
        <w:rPr>
          <w:sz w:val="20"/>
          <w:szCs w:val="20"/>
          <w:lang w:val="fr-FR"/>
        </w:rPr>
        <w:t>Le gouvernement collecte-il des informations relatives à un choix éclairé ?</w:t>
      </w:r>
    </w:p>
    <w:p w:rsidR="00F410F7" w:rsidRPr="001C2490" w:rsidRDefault="00F410F7" w:rsidP="00F410F7">
      <w:pPr>
        <w:pStyle w:val="ListParagraph"/>
        <w:numPr>
          <w:ilvl w:val="2"/>
          <w:numId w:val="14"/>
        </w:numPr>
        <w:rPr>
          <w:sz w:val="20"/>
          <w:szCs w:val="20"/>
          <w:lang w:val="fr-FR"/>
        </w:rPr>
      </w:pPr>
      <w:r w:rsidRPr="001C2490">
        <w:rPr>
          <w:sz w:val="20"/>
          <w:szCs w:val="20"/>
          <w:lang w:val="fr-FR"/>
        </w:rPr>
        <w:t>Disponibilité des différents types de contraception aux différents niveaux des structures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Contenu des conseils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Préjugés du prestataire ?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Besoins en termes de formation du prestataire ? </w:t>
      </w:r>
    </w:p>
    <w:p w:rsidR="00F410F7" w:rsidRPr="001C2490" w:rsidRDefault="00F410F7" w:rsidP="00F410F7">
      <w:pPr>
        <w:pStyle w:val="ListParagraph"/>
        <w:rPr>
          <w:sz w:val="20"/>
          <w:szCs w:val="20"/>
          <w:lang w:val="fr-FR"/>
        </w:rPr>
      </w:pPr>
    </w:p>
    <w:p w:rsidR="00F410F7" w:rsidRPr="001C2490" w:rsidRDefault="00F410F7" w:rsidP="00F410F7">
      <w:pPr>
        <w:pStyle w:val="ListParagraph"/>
        <w:numPr>
          <w:ilvl w:val="0"/>
          <w:numId w:val="14"/>
        </w:numPr>
        <w:rPr>
          <w:sz w:val="20"/>
          <w:szCs w:val="20"/>
          <w:lang w:val="fr-FR"/>
        </w:rPr>
      </w:pPr>
      <w:r w:rsidRPr="001C2490">
        <w:rPr>
          <w:sz w:val="20"/>
          <w:szCs w:val="20"/>
          <w:lang w:val="fr-FR"/>
        </w:rPr>
        <w:t>Equité et discrimination</w:t>
      </w:r>
    </w:p>
    <w:p w:rsidR="00F410F7" w:rsidRPr="001C2490" w:rsidRDefault="00F410F7" w:rsidP="00F410F7">
      <w:pPr>
        <w:pStyle w:val="ListParagraph"/>
        <w:numPr>
          <w:ilvl w:val="1"/>
          <w:numId w:val="14"/>
        </w:numPr>
        <w:rPr>
          <w:sz w:val="20"/>
          <w:szCs w:val="20"/>
          <w:lang w:val="fr-FR"/>
        </w:rPr>
      </w:pPr>
      <w:r w:rsidRPr="001C2490">
        <w:rPr>
          <w:sz w:val="20"/>
          <w:szCs w:val="20"/>
          <w:lang w:val="fr-FR"/>
        </w:rPr>
        <w:t>Des politiques / des stratégies sont-elles en place pour empêcher la discrimination envers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célibataires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célibataires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en postpartum ?</w:t>
      </w:r>
    </w:p>
    <w:p w:rsidR="00F410F7" w:rsidRPr="001C2490" w:rsidRDefault="00F410F7" w:rsidP="00F410F7">
      <w:pPr>
        <w:pStyle w:val="ListParagraph"/>
        <w:numPr>
          <w:ilvl w:val="2"/>
          <w:numId w:val="14"/>
        </w:numPr>
        <w:rPr>
          <w:sz w:val="20"/>
          <w:szCs w:val="20"/>
          <w:lang w:val="fr-FR"/>
        </w:rPr>
      </w:pPr>
      <w:r w:rsidRPr="001C2490">
        <w:rPr>
          <w:sz w:val="20"/>
          <w:szCs w:val="20"/>
          <w:lang w:val="fr-FR"/>
        </w:rPr>
        <w:t>La richesse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populations rurales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Les clients en post-avortement ?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 statut du VIH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Autres groupes marginalisés ? </w:t>
      </w:r>
    </w:p>
    <w:p w:rsidR="00F410F7" w:rsidRPr="001C2490" w:rsidRDefault="00F410F7" w:rsidP="00F410F7">
      <w:pPr>
        <w:rPr>
          <w:sz w:val="20"/>
          <w:szCs w:val="20"/>
          <w:lang w:val="fr-FR"/>
        </w:rPr>
      </w:pPr>
      <w:bookmarkStart w:id="1" w:name="_GoBack"/>
      <w:bookmarkEnd w:id="1"/>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À quel point les prestataires de services font-ils de la discrimination contre l'un des groupes ci-dessous ? Utilisez une note de 1 pour illustrer une discrimination minime et une note de 10 pour montrer une discrimination répandue : </w:t>
      </w: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w:t>
      </w:r>
    </w:p>
    <w:p w:rsidR="00F410F7" w:rsidRPr="001C2490" w:rsidRDefault="00F410F7" w:rsidP="00F410F7">
      <w:pPr>
        <w:pStyle w:val="ListParagraph"/>
        <w:ind w:left="216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célibataires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Les jeunes célibataires?</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rPr>
          <w:sz w:val="20"/>
          <w:szCs w:val="20"/>
          <w:lang w:val="fr-FR"/>
        </w:rPr>
      </w:pP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Les femmes en postpartum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La richesse ?</w:t>
      </w:r>
    </w:p>
    <w:p w:rsidR="00F410F7" w:rsidRPr="001C2490" w:rsidRDefault="00F410F7" w:rsidP="00F410F7">
      <w:pPr>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Les populations rurales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Les clients en post-avortement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Le statut du VIH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2"/>
          <w:numId w:val="14"/>
        </w:numPr>
        <w:rPr>
          <w:sz w:val="20"/>
          <w:szCs w:val="20"/>
          <w:lang w:val="fr-FR"/>
        </w:rPr>
      </w:pPr>
      <w:r w:rsidRPr="001C2490">
        <w:rPr>
          <w:sz w:val="20"/>
          <w:szCs w:val="20"/>
          <w:lang w:val="fr-FR"/>
        </w:rPr>
        <w:t>Autres groupes marginalisés ?</w:t>
      </w:r>
    </w:p>
    <w:p w:rsidR="00F410F7" w:rsidRPr="001C2490" w:rsidRDefault="00F410F7" w:rsidP="00F410F7">
      <w:pPr>
        <w:pStyle w:val="ListParagraph"/>
        <w:ind w:left="1440" w:firstLine="720"/>
        <w:rPr>
          <w:sz w:val="20"/>
          <w:szCs w:val="20"/>
          <w:lang w:val="fr-FR"/>
        </w:rPr>
      </w:pPr>
      <w:r w:rsidRPr="001C2490">
        <w:rPr>
          <w:sz w:val="20"/>
          <w:szCs w:val="20"/>
          <w:lang w:val="fr-FR"/>
        </w:rPr>
        <w:t>1</w:t>
      </w:r>
      <w:r w:rsidRPr="001C2490">
        <w:rPr>
          <w:sz w:val="20"/>
          <w:szCs w:val="20"/>
          <w:lang w:val="fr-FR"/>
        </w:rPr>
        <w:tab/>
        <w:t>2</w:t>
      </w:r>
      <w:r w:rsidRPr="001C2490">
        <w:rPr>
          <w:sz w:val="20"/>
          <w:szCs w:val="20"/>
          <w:lang w:val="fr-FR"/>
        </w:rPr>
        <w:tab/>
        <w:t>3</w:t>
      </w:r>
      <w:r w:rsidRPr="001C2490">
        <w:rPr>
          <w:sz w:val="20"/>
          <w:szCs w:val="20"/>
          <w:lang w:val="fr-FR"/>
        </w:rPr>
        <w:tab/>
        <w:t>4</w:t>
      </w:r>
      <w:r w:rsidRPr="001C2490">
        <w:rPr>
          <w:sz w:val="20"/>
          <w:szCs w:val="20"/>
          <w:lang w:val="fr-FR"/>
        </w:rPr>
        <w:tab/>
        <w:t>5</w:t>
      </w:r>
      <w:r w:rsidRPr="001C2490">
        <w:rPr>
          <w:sz w:val="20"/>
          <w:szCs w:val="20"/>
          <w:lang w:val="fr-FR"/>
        </w:rPr>
        <w:tab/>
        <w:t>6</w:t>
      </w:r>
      <w:r w:rsidRPr="001C2490">
        <w:rPr>
          <w:sz w:val="20"/>
          <w:szCs w:val="20"/>
          <w:lang w:val="fr-FR"/>
        </w:rPr>
        <w:tab/>
        <w:t>7</w:t>
      </w:r>
      <w:r w:rsidRPr="001C2490">
        <w:rPr>
          <w:sz w:val="20"/>
          <w:szCs w:val="20"/>
          <w:lang w:val="fr-FR"/>
        </w:rPr>
        <w:tab/>
        <w:t>8</w:t>
      </w:r>
      <w:r w:rsidRPr="001C2490">
        <w:rPr>
          <w:sz w:val="20"/>
          <w:szCs w:val="20"/>
          <w:lang w:val="fr-FR"/>
        </w:rPr>
        <w:tab/>
        <w:t>9</w:t>
      </w:r>
      <w:r w:rsidRPr="001C2490">
        <w:rPr>
          <w:sz w:val="20"/>
          <w:szCs w:val="20"/>
          <w:lang w:val="fr-FR"/>
        </w:rPr>
        <w:tab/>
        <w:t>10</w:t>
      </w:r>
    </w:p>
    <w:p w:rsidR="00F410F7" w:rsidRPr="001C2490" w:rsidRDefault="00F410F7" w:rsidP="00F410F7">
      <w:pPr>
        <w:pStyle w:val="ListParagraph"/>
        <w:ind w:left="2160"/>
        <w:rPr>
          <w:sz w:val="20"/>
          <w:szCs w:val="20"/>
          <w:lang w:val="fr-FR"/>
        </w:rPr>
      </w:pPr>
    </w:p>
    <w:p w:rsidR="00F410F7" w:rsidRPr="001C2490" w:rsidRDefault="00F410F7" w:rsidP="00F410F7">
      <w:pPr>
        <w:pStyle w:val="ListParagraph"/>
        <w:numPr>
          <w:ilvl w:val="0"/>
          <w:numId w:val="14"/>
        </w:numPr>
        <w:rPr>
          <w:sz w:val="20"/>
          <w:szCs w:val="20"/>
          <w:lang w:val="fr-FR"/>
        </w:rPr>
      </w:pPr>
      <w:r w:rsidRPr="001C2490">
        <w:rPr>
          <w:sz w:val="20"/>
          <w:szCs w:val="20"/>
          <w:lang w:val="fr-FR"/>
        </w:rPr>
        <w:t>Responsabilité et participation</w:t>
      </w:r>
    </w:p>
    <w:p w:rsidR="00F410F7" w:rsidRPr="001C2490" w:rsidRDefault="00F410F7" w:rsidP="00F410F7">
      <w:pPr>
        <w:pStyle w:val="ListParagraph"/>
        <w:numPr>
          <w:ilvl w:val="1"/>
          <w:numId w:val="14"/>
        </w:numPr>
        <w:rPr>
          <w:sz w:val="20"/>
          <w:szCs w:val="20"/>
          <w:lang w:val="fr-FR"/>
        </w:rPr>
      </w:pPr>
      <w:r w:rsidRPr="001C2490">
        <w:rPr>
          <w:sz w:val="20"/>
          <w:szCs w:val="20"/>
          <w:lang w:val="fr-FR"/>
        </w:rPr>
        <w:t>Des processus sont-ils en place au niveau national, sous-national et des structures pour contrôler si l'accès aux informations et aux services PF bénévoles et non discriminatoires est exécuté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 gouvernement a-t-il des processus en place pour signaler des cas de refus de fournir des services pour des raisons non médicales (âge, état matrimonial, capacité de payer) ou par la contrainte (y compris l'utilisation inappropriée d'encouragements envers des clients ou des prestataires)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Les violations sont-elles examinées régulièrement ? </w:t>
      </w:r>
    </w:p>
    <w:p w:rsidR="00F410F7" w:rsidRPr="001C2490" w:rsidRDefault="00F410F7" w:rsidP="00F410F7">
      <w:pPr>
        <w:pStyle w:val="ListParagraph"/>
        <w:numPr>
          <w:ilvl w:val="1"/>
          <w:numId w:val="14"/>
        </w:numPr>
        <w:rPr>
          <w:sz w:val="20"/>
          <w:szCs w:val="20"/>
          <w:lang w:val="fr-FR"/>
        </w:rPr>
      </w:pPr>
      <w:r w:rsidRPr="001C2490">
        <w:rPr>
          <w:sz w:val="20"/>
          <w:szCs w:val="20"/>
          <w:lang w:val="fr-FR"/>
        </w:rPr>
        <w:t>Les violations font-elles l'objet d'une enquête ?</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Des processus sont-ils en place au niveau des structures pour solliciter et utiliser les réactions des clients ? </w:t>
      </w:r>
    </w:p>
    <w:p w:rsidR="00F410F7" w:rsidRPr="001C2490" w:rsidRDefault="00F410F7" w:rsidP="00F410F7">
      <w:pPr>
        <w:pStyle w:val="ListParagraph"/>
        <w:numPr>
          <w:ilvl w:val="1"/>
          <w:numId w:val="14"/>
        </w:numPr>
        <w:rPr>
          <w:sz w:val="20"/>
          <w:szCs w:val="20"/>
          <w:lang w:val="fr-FR"/>
        </w:rPr>
      </w:pPr>
      <w:r w:rsidRPr="001C2490">
        <w:rPr>
          <w:sz w:val="20"/>
          <w:szCs w:val="20"/>
          <w:lang w:val="fr-FR"/>
        </w:rPr>
        <w:t>Les groupes suivants sont-ils représentés dans les organismes nationaux de coordination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Secteur commercial / privé </w:t>
      </w:r>
    </w:p>
    <w:p w:rsidR="00F410F7" w:rsidRPr="001C2490" w:rsidRDefault="00F410F7" w:rsidP="00F410F7">
      <w:pPr>
        <w:pStyle w:val="ListParagraph"/>
        <w:numPr>
          <w:ilvl w:val="2"/>
          <w:numId w:val="14"/>
        </w:numPr>
        <w:rPr>
          <w:sz w:val="20"/>
          <w:szCs w:val="20"/>
          <w:lang w:val="fr-FR"/>
        </w:rPr>
      </w:pPr>
      <w:r w:rsidRPr="001C2490">
        <w:rPr>
          <w:sz w:val="20"/>
          <w:szCs w:val="20"/>
          <w:lang w:val="fr-FR"/>
        </w:rPr>
        <w:t xml:space="preserve">Groupes religieux </w:t>
      </w:r>
    </w:p>
    <w:p w:rsidR="00F410F7" w:rsidRPr="001C2490" w:rsidRDefault="00F410F7" w:rsidP="00F410F7">
      <w:pPr>
        <w:pStyle w:val="ListParagraph"/>
        <w:numPr>
          <w:ilvl w:val="2"/>
          <w:numId w:val="14"/>
        </w:numPr>
        <w:rPr>
          <w:sz w:val="20"/>
          <w:szCs w:val="20"/>
          <w:lang w:val="fr-FR"/>
        </w:rPr>
      </w:pPr>
      <w:r w:rsidRPr="001C2490">
        <w:rPr>
          <w:sz w:val="20"/>
          <w:szCs w:val="20"/>
          <w:lang w:val="fr-FR"/>
        </w:rPr>
        <w:t>Autres groupes de la société civile</w:t>
      </w:r>
    </w:p>
    <w:p w:rsidR="00F410F7" w:rsidRPr="001C2490" w:rsidRDefault="00F410F7" w:rsidP="00F410F7">
      <w:pPr>
        <w:pStyle w:val="ListParagraph"/>
        <w:numPr>
          <w:ilvl w:val="1"/>
          <w:numId w:val="14"/>
        </w:numPr>
        <w:rPr>
          <w:sz w:val="20"/>
          <w:szCs w:val="20"/>
          <w:lang w:val="fr-FR"/>
        </w:rPr>
      </w:pPr>
      <w:r w:rsidRPr="001C2490">
        <w:rPr>
          <w:sz w:val="20"/>
          <w:szCs w:val="20"/>
          <w:lang w:val="fr-FR"/>
        </w:rPr>
        <w:t xml:space="preserve">Un système est-il en place pour encourager le dialogue et la communication entre les utilisateurs et les prestataires de services / les responsables de la santé sur la disponibilité du service, l’accessibilité, l’acceptabilité et de la qualité, tel que les forums communautaires ordinaire, les systèmes d’amélioration de la qualité commune, ou autres sessions interactives ? </w:t>
      </w:r>
    </w:p>
    <w:p w:rsidR="00F410F7" w:rsidRPr="001C2490" w:rsidRDefault="00F410F7" w:rsidP="00F410F7">
      <w:pPr>
        <w:pStyle w:val="ListParagraph"/>
        <w:rPr>
          <w:lang w:val="fr-FR"/>
        </w:rPr>
      </w:pPr>
    </w:p>
    <w:p w:rsidR="00F410F7" w:rsidRPr="001C2490" w:rsidRDefault="00F410F7" w:rsidP="00F410F7">
      <w:pPr>
        <w:rPr>
          <w:lang w:val="fr-FR"/>
        </w:rPr>
      </w:pPr>
    </w:p>
    <w:p w:rsidR="00F410F7" w:rsidRPr="001C2490" w:rsidRDefault="00F410F7" w:rsidP="00F410F7">
      <w:pPr>
        <w:rPr>
          <w:lang w:val="fr-FR"/>
        </w:rPr>
      </w:pPr>
    </w:p>
    <w:p w:rsidR="00F410F7" w:rsidRPr="001C2490" w:rsidRDefault="00F410F7" w:rsidP="00F410F7">
      <w:pPr>
        <w:outlineLvl w:val="0"/>
        <w:rPr>
          <w:b/>
          <w:sz w:val="20"/>
          <w:lang w:val="fr-FR"/>
        </w:rPr>
      </w:pPr>
      <w:r w:rsidRPr="001C2490">
        <w:rPr>
          <w:b/>
          <w:sz w:val="20"/>
          <w:lang w:val="fr-FR"/>
        </w:rPr>
        <w:t>Dernières questions</w:t>
      </w:r>
    </w:p>
    <w:p w:rsidR="00F410F7" w:rsidRPr="001C2490" w:rsidRDefault="00F410F7" w:rsidP="00F410F7">
      <w:pPr>
        <w:rPr>
          <w:sz w:val="20"/>
          <w:lang w:val="fr-FR"/>
        </w:rPr>
      </w:pP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Nom ___________________________________</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Titre d’Emploi _________________________________</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Secteur (par exemple, prive, public, international, ONG, bailleurs de fonds, académique, etc.): _________</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Sexe   M   F   Autre</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Avez-vous rempli le Sondage EPF  au par avant?  Y   N </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Si oui, s’il vous plait indiquez les années vous  l’avez rempli 1972  1982  1989 1994 1999 2004 2009 </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Nous aimerions partager les résultats avec vous lorsqu’ils seronts finalisés. Veuillez, s’il vous plait, indiquer une adresse e-mail pour vous  contacter:_________________________________________________ </w:t>
      </w:r>
    </w:p>
    <w:p w:rsidR="00F410F7" w:rsidRPr="001C2490" w:rsidRDefault="00F410F7" w:rsidP="00F410F7">
      <w:pPr>
        <w:rPr>
          <w:sz w:val="20"/>
          <w:lang w:val="fr-FR"/>
        </w:rPr>
      </w:pPr>
    </w:p>
    <w:p w:rsidR="00F410F7" w:rsidRPr="001C2490" w:rsidRDefault="00F410F7" w:rsidP="00F410F7">
      <w:pPr>
        <w:pBdr>
          <w:bottom w:val="single" w:sz="12" w:space="1" w:color="auto"/>
        </w:pBdr>
        <w:rPr>
          <w:sz w:val="20"/>
          <w:lang w:val="fr-FR"/>
        </w:rPr>
      </w:pPr>
      <w:r w:rsidRPr="001C2490">
        <w:rPr>
          <w:sz w:val="20"/>
          <w:lang w:val="fr-FR"/>
        </w:rPr>
        <w:t xml:space="preserve">S’il vous plait indiquer ci-dessous toutes les méthodes de contraception ne figurant pas dans ce questionnaire qui sont en train de prendre de l’ importance dans votre pays ou dans le programme national de la planification </w:t>
      </w:r>
      <w:r w:rsidRPr="001C2490">
        <w:rPr>
          <w:sz w:val="20"/>
          <w:lang w:val="fr-FR"/>
        </w:rPr>
        <w:lastRenderedPageBreak/>
        <w:t>familiale. ___________________________________________________________</w:t>
      </w:r>
      <w:r w:rsidRPr="001C2490">
        <w:rPr>
          <w:sz w:val="20"/>
          <w:lang w:val="fr-FR"/>
        </w:rPr>
        <w:br/>
      </w:r>
    </w:p>
    <w:p w:rsidR="00F410F7" w:rsidRPr="001C2490" w:rsidRDefault="00F410F7" w:rsidP="00F410F7">
      <w:pPr>
        <w:pBdr>
          <w:bottom w:val="single" w:sz="12" w:space="1" w:color="auto"/>
        </w:pBdr>
        <w:rPr>
          <w:sz w:val="20"/>
          <w:lang w:val="fr-FR"/>
        </w:rPr>
      </w:pPr>
      <w:r w:rsidRPr="001C2490">
        <w:rPr>
          <w:sz w:val="20"/>
          <w:lang w:val="fr-FR"/>
        </w:rPr>
        <w:t>___________________________________________________________________________</w:t>
      </w:r>
    </w:p>
    <w:p w:rsidR="00F410F7" w:rsidRPr="001C2490" w:rsidRDefault="00F410F7" w:rsidP="00F410F7">
      <w:pPr>
        <w:pBdr>
          <w:bottom w:val="single" w:sz="12" w:space="1" w:color="auto"/>
        </w:pBdr>
        <w:rPr>
          <w:sz w:val="20"/>
          <w:lang w:val="fr-FR"/>
        </w:rPr>
      </w:pPr>
      <w:r w:rsidRPr="001C2490">
        <w:rPr>
          <w:sz w:val="20"/>
          <w:lang w:val="fr-FR"/>
        </w:rPr>
        <w:br/>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Vous avez été invité à travailler avec les autres si vous le souhaitez.  L’ avez-vous  fait? Oui __    Non___</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Depuis combien de temps vous êtes familiarisé avec le programme national de la planification familiale ? _________ ans</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Pendant la majeure partie de cette période, quel a été votre rôle ou lien avec  le programme? </w:t>
      </w:r>
    </w:p>
    <w:p w:rsidR="00F410F7" w:rsidRPr="001C2490" w:rsidRDefault="00F410F7" w:rsidP="00F410F7">
      <w:pPr>
        <w:rPr>
          <w:sz w:val="20"/>
          <w:lang w:val="fr-FR"/>
        </w:rPr>
      </w:pPr>
    </w:p>
    <w:p w:rsidR="00F410F7" w:rsidRPr="001C2490" w:rsidRDefault="00F410F7" w:rsidP="00F410F7">
      <w:pPr>
        <w:pBdr>
          <w:bottom w:val="single" w:sz="12" w:space="0" w:color="auto"/>
        </w:pBdr>
        <w:rPr>
          <w:sz w:val="20"/>
          <w:lang w:val="fr-FR"/>
        </w:rPr>
      </w:pPr>
    </w:p>
    <w:p w:rsidR="00F410F7" w:rsidRPr="001C2490" w:rsidRDefault="00F410F7" w:rsidP="00F410F7">
      <w:pPr>
        <w:rPr>
          <w:sz w:val="20"/>
          <w:lang w:val="fr-FR"/>
        </w:rPr>
      </w:pP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Avez-vous des commentaires ou des suggestions supplementaires? </w:t>
      </w:r>
    </w:p>
    <w:p w:rsidR="00F410F7" w:rsidRPr="001C2490" w:rsidRDefault="00F410F7" w:rsidP="00F410F7">
      <w:pPr>
        <w:rPr>
          <w:sz w:val="20"/>
          <w:lang w:val="fr-FR"/>
        </w:rPr>
      </w:pPr>
    </w:p>
    <w:p w:rsidR="00F410F7" w:rsidRPr="001C2490" w:rsidRDefault="00F410F7" w:rsidP="00F410F7">
      <w:pPr>
        <w:rPr>
          <w:sz w:val="20"/>
          <w:lang w:val="fr-FR"/>
        </w:rPr>
      </w:pPr>
      <w:r w:rsidRPr="001C2490">
        <w:rPr>
          <w:sz w:val="20"/>
          <w:lang w:val="fr-FR"/>
        </w:rPr>
        <w:t xml:space="preserve">_____________________________________________________________________________ </w:t>
      </w:r>
    </w:p>
    <w:p w:rsidR="00F410F7" w:rsidRPr="001C2490" w:rsidRDefault="00F410F7" w:rsidP="00F410F7">
      <w:pPr>
        <w:pBdr>
          <w:bottom w:val="single" w:sz="12" w:space="1" w:color="auto"/>
        </w:pBdr>
        <w:rPr>
          <w:sz w:val="20"/>
          <w:lang w:val="fr-FR"/>
        </w:rPr>
      </w:pPr>
    </w:p>
    <w:p w:rsidR="00F410F7" w:rsidRPr="001C2490" w:rsidRDefault="00F410F7" w:rsidP="00F410F7">
      <w:pPr>
        <w:pBdr>
          <w:bottom w:val="single" w:sz="12" w:space="1" w:color="auto"/>
        </w:pBdr>
        <w:rPr>
          <w:sz w:val="20"/>
          <w:lang w:val="fr-FR"/>
        </w:rPr>
      </w:pPr>
    </w:p>
    <w:p w:rsidR="00F410F7" w:rsidRPr="001C2490" w:rsidRDefault="00F410F7" w:rsidP="00F410F7">
      <w:pPr>
        <w:rPr>
          <w:sz w:val="20"/>
          <w:lang w:val="fr-FR"/>
        </w:rPr>
      </w:pPr>
    </w:p>
    <w:p w:rsidR="00F410F7" w:rsidRPr="00DE6FD5" w:rsidRDefault="00F410F7" w:rsidP="00F410F7">
      <w:pPr>
        <w:rPr>
          <w:sz w:val="20"/>
          <w:lang w:val="fr-FR"/>
        </w:rPr>
      </w:pPr>
      <w:r w:rsidRPr="001C2490">
        <w:rPr>
          <w:sz w:val="20"/>
          <w:lang w:val="fr-FR"/>
        </w:rPr>
        <w:t>_____________________________________________________________________________</w:t>
      </w:r>
    </w:p>
    <w:p w:rsidR="00F410F7" w:rsidRPr="00DE6FD5" w:rsidRDefault="00F410F7" w:rsidP="00F410F7">
      <w:pPr>
        <w:rPr>
          <w:sz w:val="20"/>
          <w:lang w:val="fr-FR"/>
        </w:rPr>
      </w:pPr>
    </w:p>
    <w:p w:rsidR="00F410F7" w:rsidRPr="00DE6FD5" w:rsidRDefault="00F410F7" w:rsidP="00F410F7">
      <w:pPr>
        <w:rPr>
          <w:lang w:val="fr-FR"/>
        </w:rPr>
      </w:pPr>
    </w:p>
    <w:p w:rsidR="00F410F7" w:rsidRPr="00DE6FD5" w:rsidRDefault="00F410F7" w:rsidP="00F410F7"/>
    <w:p w:rsidR="006971DD" w:rsidRDefault="006971DD"/>
    <w:sectPr w:rsidR="006971DD" w:rsidSect="003612C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AF" w:rsidRDefault="00AA75AF">
      <w:r>
        <w:separator/>
      </w:r>
    </w:p>
  </w:endnote>
  <w:endnote w:type="continuationSeparator" w:id="0">
    <w:p w:rsidR="00AA75AF" w:rsidRDefault="00AA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C1" w:rsidRDefault="00F410F7" w:rsidP="00311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DC1" w:rsidRDefault="00AA7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C1" w:rsidRDefault="00F410F7" w:rsidP="00311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9C8">
      <w:rPr>
        <w:rStyle w:val="PageNumber"/>
        <w:noProof/>
      </w:rPr>
      <w:t>13</w:t>
    </w:r>
    <w:r>
      <w:rPr>
        <w:rStyle w:val="PageNumber"/>
      </w:rPr>
      <w:fldChar w:fldCharType="end"/>
    </w:r>
  </w:p>
  <w:p w:rsidR="00575DC1" w:rsidRDefault="00AA7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AF" w:rsidRDefault="00AA75AF">
      <w:r>
        <w:separator/>
      </w:r>
    </w:p>
  </w:footnote>
  <w:footnote w:type="continuationSeparator" w:id="0">
    <w:p w:rsidR="00AA75AF" w:rsidRDefault="00AA7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7675C"/>
    <w:multiLevelType w:val="multilevel"/>
    <w:tmpl w:val="52A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96154"/>
    <w:multiLevelType w:val="hybridMultilevel"/>
    <w:tmpl w:val="5266970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4C0ADE"/>
    <w:multiLevelType w:val="hybridMultilevel"/>
    <w:tmpl w:val="376237D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2E69241D"/>
    <w:multiLevelType w:val="hybridMultilevel"/>
    <w:tmpl w:val="661A9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2137BC"/>
    <w:multiLevelType w:val="hybridMultilevel"/>
    <w:tmpl w:val="7F58C1C8"/>
    <w:lvl w:ilvl="0" w:tplc="2DBA8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BF7E8A"/>
    <w:multiLevelType w:val="hybridMultilevel"/>
    <w:tmpl w:val="B07C056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D95071"/>
    <w:multiLevelType w:val="hybridMultilevel"/>
    <w:tmpl w:val="504614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C14739"/>
    <w:multiLevelType w:val="hybridMultilevel"/>
    <w:tmpl w:val="E3503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975ED"/>
    <w:multiLevelType w:val="hybridMultilevel"/>
    <w:tmpl w:val="C0F86BFA"/>
    <w:lvl w:ilvl="0" w:tplc="BD5E2F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FA76B4"/>
    <w:multiLevelType w:val="hybridMultilevel"/>
    <w:tmpl w:val="58F28EC6"/>
    <w:lvl w:ilvl="0" w:tplc="BD5E2F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B6EDB"/>
    <w:multiLevelType w:val="hybridMultilevel"/>
    <w:tmpl w:val="04E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B0F3E"/>
    <w:multiLevelType w:val="hybridMultilevel"/>
    <w:tmpl w:val="D6702D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A800BE"/>
    <w:multiLevelType w:val="hybridMultilevel"/>
    <w:tmpl w:val="3CBEB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6">
    <w:abstractNumId w:val="2"/>
  </w:num>
  <w:num w:numId="7">
    <w:abstractNumId w:val="12"/>
  </w:num>
  <w:num w:numId="8">
    <w:abstractNumId w:val="7"/>
  </w:num>
  <w:num w:numId="9">
    <w:abstractNumId w:val="13"/>
  </w:num>
  <w:num w:numId="10">
    <w:abstractNumId w:val="1"/>
  </w:num>
  <w:num w:numId="11">
    <w:abstractNumId w:val="5"/>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F7"/>
    <w:rsid w:val="00091213"/>
    <w:rsid w:val="001C2490"/>
    <w:rsid w:val="001F0886"/>
    <w:rsid w:val="002359C8"/>
    <w:rsid w:val="006971DD"/>
    <w:rsid w:val="00A479F4"/>
    <w:rsid w:val="00AA75AF"/>
    <w:rsid w:val="00F4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F7"/>
    <w:pPr>
      <w:spacing w:line="240" w:lineRule="auto"/>
    </w:pPr>
    <w:rPr>
      <w:rFonts w:ascii="Times New Roman" w:eastAsia="Times New Roman" w:hAnsi="Times New Roman" w:cs="Times New Roman"/>
      <w:szCs w:val="24"/>
    </w:rPr>
  </w:style>
  <w:style w:type="paragraph" w:styleId="Heading1">
    <w:name w:val="heading 1"/>
    <w:next w:val="Normal"/>
    <w:link w:val="Heading1Char"/>
    <w:qFormat/>
    <w:rsid w:val="00F410F7"/>
    <w:pPr>
      <w:keepNext/>
      <w:spacing w:before="320" w:after="220" w:line="240" w:lineRule="auto"/>
      <w:outlineLvl w:val="0"/>
    </w:pPr>
    <w:rPr>
      <w:rFonts w:ascii="Century Gothic" w:eastAsia="Times New Roman" w:hAnsi="Century Gothic" w:cs="Arial"/>
      <w:b/>
      <w:bCs/>
      <w:caps/>
      <w:kern w:val="32"/>
      <w:sz w:val="32"/>
      <w:szCs w:val="32"/>
    </w:rPr>
  </w:style>
  <w:style w:type="paragraph" w:styleId="Heading2">
    <w:name w:val="heading 2"/>
    <w:next w:val="Normal"/>
    <w:link w:val="Heading2Char"/>
    <w:qFormat/>
    <w:rsid w:val="00F410F7"/>
    <w:pPr>
      <w:keepNext/>
      <w:spacing w:after="120" w:line="240" w:lineRule="auto"/>
      <w:outlineLvl w:val="1"/>
    </w:pPr>
    <w:rPr>
      <w:rFonts w:ascii="Century Gothic" w:eastAsia="Times New Roman" w:hAnsi="Century Gothic" w:cs="Arial"/>
      <w:b/>
      <w:bCs/>
      <w:iCs/>
      <w:sz w:val="28"/>
      <w:szCs w:val="28"/>
    </w:rPr>
  </w:style>
  <w:style w:type="paragraph" w:styleId="Heading3">
    <w:name w:val="heading 3"/>
    <w:next w:val="Normal"/>
    <w:link w:val="Heading3Char"/>
    <w:qFormat/>
    <w:rsid w:val="00F410F7"/>
    <w:pPr>
      <w:keepNext/>
      <w:spacing w:after="60" w:line="240" w:lineRule="auto"/>
      <w:outlineLvl w:val="2"/>
    </w:pPr>
    <w:rPr>
      <w:rFonts w:ascii="Century Gothic" w:eastAsia="Times New Roman" w:hAnsi="Century Gothic" w:cs="Arial"/>
      <w:b/>
      <w:bCs/>
      <w:i/>
      <w:szCs w:val="26"/>
    </w:rPr>
  </w:style>
  <w:style w:type="paragraph" w:styleId="Heading4">
    <w:name w:val="heading 4"/>
    <w:next w:val="Normal"/>
    <w:link w:val="Heading4Char"/>
    <w:qFormat/>
    <w:rsid w:val="00F410F7"/>
    <w:pPr>
      <w:keepNext/>
      <w:spacing w:line="240" w:lineRule="auto"/>
      <w:outlineLvl w:val="3"/>
    </w:pPr>
    <w:rPr>
      <w:rFonts w:ascii="Century Gothic" w:eastAsia="Times New Roma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0F7"/>
    <w:rPr>
      <w:rFonts w:ascii="Century Gothic" w:eastAsia="Times New Roman" w:hAnsi="Century Gothic" w:cs="Arial"/>
      <w:b/>
      <w:bCs/>
      <w:caps/>
      <w:kern w:val="32"/>
      <w:sz w:val="32"/>
      <w:szCs w:val="32"/>
    </w:rPr>
  </w:style>
  <w:style w:type="character" w:customStyle="1" w:styleId="Heading2Char">
    <w:name w:val="Heading 2 Char"/>
    <w:basedOn w:val="DefaultParagraphFont"/>
    <w:link w:val="Heading2"/>
    <w:rsid w:val="00F410F7"/>
    <w:rPr>
      <w:rFonts w:ascii="Century Gothic" w:eastAsia="Times New Roman" w:hAnsi="Century Gothic" w:cs="Arial"/>
      <w:b/>
      <w:bCs/>
      <w:iCs/>
      <w:sz w:val="28"/>
      <w:szCs w:val="28"/>
    </w:rPr>
  </w:style>
  <w:style w:type="character" w:customStyle="1" w:styleId="Heading3Char">
    <w:name w:val="Heading 3 Char"/>
    <w:basedOn w:val="DefaultParagraphFont"/>
    <w:link w:val="Heading3"/>
    <w:rsid w:val="00F410F7"/>
    <w:rPr>
      <w:rFonts w:ascii="Century Gothic" w:eastAsia="Times New Roman" w:hAnsi="Century Gothic" w:cs="Arial"/>
      <w:b/>
      <w:bCs/>
      <w:i/>
      <w:szCs w:val="26"/>
    </w:rPr>
  </w:style>
  <w:style w:type="character" w:customStyle="1" w:styleId="Heading4Char">
    <w:name w:val="Heading 4 Char"/>
    <w:basedOn w:val="DefaultParagraphFont"/>
    <w:link w:val="Heading4"/>
    <w:rsid w:val="00F410F7"/>
    <w:rPr>
      <w:rFonts w:ascii="Century Gothic" w:eastAsia="Times New Roman" w:hAnsi="Century Gothic" w:cs="Times New Roman"/>
      <w:bCs/>
      <w:i/>
      <w:szCs w:val="28"/>
    </w:rPr>
  </w:style>
  <w:style w:type="paragraph" w:styleId="FootnoteText">
    <w:name w:val="footnote text"/>
    <w:basedOn w:val="Normal"/>
    <w:link w:val="FootnoteTextChar"/>
    <w:semiHidden/>
    <w:rsid w:val="00F410F7"/>
    <w:rPr>
      <w:sz w:val="20"/>
      <w:szCs w:val="20"/>
    </w:rPr>
  </w:style>
  <w:style w:type="character" w:customStyle="1" w:styleId="FootnoteTextChar">
    <w:name w:val="Footnote Text Char"/>
    <w:basedOn w:val="DefaultParagraphFont"/>
    <w:link w:val="FootnoteText"/>
    <w:semiHidden/>
    <w:rsid w:val="00F410F7"/>
    <w:rPr>
      <w:rFonts w:ascii="Times New Roman" w:eastAsia="Times New Roman" w:hAnsi="Times New Roman" w:cs="Times New Roman"/>
      <w:sz w:val="20"/>
      <w:szCs w:val="20"/>
    </w:rPr>
  </w:style>
  <w:style w:type="character" w:styleId="FootnoteReference">
    <w:name w:val="footnote reference"/>
    <w:basedOn w:val="DefaultParagraphFont"/>
    <w:semiHidden/>
    <w:rsid w:val="00F410F7"/>
    <w:rPr>
      <w:vertAlign w:val="superscript"/>
    </w:rPr>
  </w:style>
  <w:style w:type="paragraph" w:styleId="Footer">
    <w:name w:val="footer"/>
    <w:basedOn w:val="Normal"/>
    <w:link w:val="FooterChar"/>
    <w:rsid w:val="00F410F7"/>
    <w:pPr>
      <w:tabs>
        <w:tab w:val="center" w:pos="4320"/>
        <w:tab w:val="right" w:pos="8640"/>
      </w:tabs>
    </w:pPr>
    <w:rPr>
      <w:sz w:val="18"/>
    </w:rPr>
  </w:style>
  <w:style w:type="character" w:customStyle="1" w:styleId="FooterChar">
    <w:name w:val="Footer Char"/>
    <w:basedOn w:val="DefaultParagraphFont"/>
    <w:link w:val="Footer"/>
    <w:rsid w:val="00F410F7"/>
    <w:rPr>
      <w:rFonts w:ascii="Times New Roman" w:eastAsia="Times New Roman" w:hAnsi="Times New Roman" w:cs="Times New Roman"/>
      <w:sz w:val="18"/>
      <w:szCs w:val="24"/>
    </w:rPr>
  </w:style>
  <w:style w:type="character" w:styleId="PageNumber">
    <w:name w:val="page number"/>
    <w:basedOn w:val="DefaultParagraphFont"/>
    <w:rsid w:val="00F410F7"/>
    <w:rPr>
      <w:sz w:val="22"/>
    </w:rPr>
  </w:style>
  <w:style w:type="character" w:styleId="Emphasis">
    <w:name w:val="Emphasis"/>
    <w:basedOn w:val="DefaultParagraphFont"/>
    <w:qFormat/>
    <w:rsid w:val="00F410F7"/>
    <w:rPr>
      <w:i/>
      <w:iCs/>
    </w:rPr>
  </w:style>
  <w:style w:type="paragraph" w:styleId="Header">
    <w:name w:val="header"/>
    <w:basedOn w:val="Normal"/>
    <w:link w:val="HeaderChar"/>
    <w:rsid w:val="00F410F7"/>
    <w:pPr>
      <w:tabs>
        <w:tab w:val="center" w:pos="4680"/>
        <w:tab w:val="right" w:pos="9360"/>
      </w:tabs>
    </w:pPr>
  </w:style>
  <w:style w:type="character" w:customStyle="1" w:styleId="HeaderChar">
    <w:name w:val="Header Char"/>
    <w:basedOn w:val="DefaultParagraphFont"/>
    <w:link w:val="Header"/>
    <w:rsid w:val="00F410F7"/>
    <w:rPr>
      <w:rFonts w:ascii="Times New Roman" w:eastAsia="Times New Roman" w:hAnsi="Times New Roman" w:cs="Times New Roman"/>
      <w:szCs w:val="24"/>
    </w:rPr>
  </w:style>
  <w:style w:type="paragraph" w:styleId="BalloonText">
    <w:name w:val="Balloon Text"/>
    <w:basedOn w:val="Normal"/>
    <w:link w:val="BalloonTextChar"/>
    <w:rsid w:val="00F410F7"/>
    <w:rPr>
      <w:rFonts w:ascii="Tahoma" w:hAnsi="Tahoma" w:cs="Tahoma"/>
      <w:sz w:val="16"/>
      <w:szCs w:val="16"/>
    </w:rPr>
  </w:style>
  <w:style w:type="character" w:customStyle="1" w:styleId="BalloonTextChar">
    <w:name w:val="Balloon Text Char"/>
    <w:basedOn w:val="DefaultParagraphFont"/>
    <w:link w:val="BalloonText"/>
    <w:rsid w:val="00F410F7"/>
    <w:rPr>
      <w:rFonts w:ascii="Tahoma" w:eastAsia="Times New Roman" w:hAnsi="Tahoma" w:cs="Tahoma"/>
      <w:sz w:val="16"/>
      <w:szCs w:val="16"/>
    </w:rPr>
  </w:style>
  <w:style w:type="paragraph" w:styleId="BodyText">
    <w:name w:val="Body Text"/>
    <w:basedOn w:val="Normal"/>
    <w:link w:val="BodyTextChar"/>
    <w:rsid w:val="00F410F7"/>
    <w:rPr>
      <w:b/>
      <w:sz w:val="24"/>
    </w:rPr>
  </w:style>
  <w:style w:type="character" w:customStyle="1" w:styleId="BodyTextChar">
    <w:name w:val="Body Text Char"/>
    <w:basedOn w:val="DefaultParagraphFont"/>
    <w:link w:val="BodyText"/>
    <w:rsid w:val="00F410F7"/>
    <w:rPr>
      <w:rFonts w:ascii="Times New Roman" w:eastAsia="Times New Roman" w:hAnsi="Times New Roman" w:cs="Times New Roman"/>
      <w:b/>
      <w:sz w:val="24"/>
      <w:szCs w:val="24"/>
    </w:rPr>
  </w:style>
  <w:style w:type="paragraph" w:customStyle="1" w:styleId="MarginNote">
    <w:name w:val="Margin Note"/>
    <w:basedOn w:val="BodyText"/>
    <w:rsid w:val="00F410F7"/>
    <w:pPr>
      <w:spacing w:before="122"/>
      <w:ind w:right="432"/>
    </w:pPr>
    <w:rPr>
      <w:b w:val="0"/>
      <w:i/>
      <w:sz w:val="20"/>
    </w:rPr>
  </w:style>
  <w:style w:type="paragraph" w:customStyle="1" w:styleId="BodyText1">
    <w:name w:val="Body Text1"/>
    <w:basedOn w:val="BodyText"/>
    <w:rsid w:val="00F410F7"/>
    <w:pPr>
      <w:ind w:left="2880"/>
    </w:pPr>
    <w:rPr>
      <w:rFonts w:ascii="Century Gothic" w:hAnsi="Century Gothic"/>
      <w:b w:val="0"/>
      <w:sz w:val="22"/>
    </w:rPr>
  </w:style>
  <w:style w:type="paragraph" w:customStyle="1" w:styleId="List1">
    <w:name w:val="List1"/>
    <w:basedOn w:val="List"/>
    <w:rsid w:val="00F410F7"/>
    <w:pPr>
      <w:tabs>
        <w:tab w:val="left" w:pos="3420"/>
      </w:tabs>
      <w:spacing w:before="115"/>
      <w:ind w:left="3420" w:hanging="540"/>
    </w:pPr>
    <w:rPr>
      <w:rFonts w:ascii="Century Gothic" w:hAnsi="Century Gothic"/>
    </w:rPr>
  </w:style>
  <w:style w:type="paragraph" w:styleId="List">
    <w:name w:val="List"/>
    <w:basedOn w:val="Normal"/>
    <w:rsid w:val="00F410F7"/>
    <w:pPr>
      <w:ind w:left="360" w:hanging="360"/>
    </w:pPr>
  </w:style>
  <w:style w:type="paragraph" w:styleId="NormalWeb">
    <w:name w:val="Normal (Web)"/>
    <w:basedOn w:val="Normal"/>
    <w:rsid w:val="00F410F7"/>
    <w:pPr>
      <w:spacing w:before="100" w:beforeAutospacing="1" w:after="100" w:afterAutospacing="1"/>
    </w:pPr>
    <w:rPr>
      <w:sz w:val="24"/>
    </w:rPr>
  </w:style>
  <w:style w:type="character" w:styleId="Strong">
    <w:name w:val="Strong"/>
    <w:qFormat/>
    <w:rsid w:val="00F410F7"/>
    <w:rPr>
      <w:b/>
      <w:bCs/>
    </w:rPr>
  </w:style>
  <w:style w:type="character" w:styleId="CommentReference">
    <w:name w:val="annotation reference"/>
    <w:rsid w:val="00F410F7"/>
    <w:rPr>
      <w:sz w:val="16"/>
      <w:szCs w:val="16"/>
    </w:rPr>
  </w:style>
  <w:style w:type="paragraph" w:styleId="CommentText">
    <w:name w:val="annotation text"/>
    <w:basedOn w:val="Normal"/>
    <w:link w:val="CommentTextChar"/>
    <w:rsid w:val="00F410F7"/>
    <w:rPr>
      <w:sz w:val="20"/>
    </w:rPr>
  </w:style>
  <w:style w:type="character" w:customStyle="1" w:styleId="CommentTextChar">
    <w:name w:val="Comment Text Char"/>
    <w:basedOn w:val="DefaultParagraphFont"/>
    <w:link w:val="CommentText"/>
    <w:rsid w:val="00F410F7"/>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rsid w:val="00F410F7"/>
    <w:rPr>
      <w:b/>
      <w:bCs/>
    </w:rPr>
  </w:style>
  <w:style w:type="character" w:customStyle="1" w:styleId="CommentSubjectChar">
    <w:name w:val="Comment Subject Char"/>
    <w:basedOn w:val="CommentTextChar"/>
    <w:link w:val="CommentSubject"/>
    <w:rsid w:val="00F410F7"/>
    <w:rPr>
      <w:rFonts w:ascii="Times New Roman" w:eastAsia="Times New Roman" w:hAnsi="Times New Roman" w:cs="Times New Roman"/>
      <w:b/>
      <w:bCs/>
      <w:sz w:val="20"/>
      <w:szCs w:val="24"/>
    </w:rPr>
  </w:style>
  <w:style w:type="paragraph" w:styleId="ListParagraph">
    <w:name w:val="List Paragraph"/>
    <w:basedOn w:val="Normal"/>
    <w:uiPriority w:val="34"/>
    <w:qFormat/>
    <w:rsid w:val="00F41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F7"/>
    <w:pPr>
      <w:spacing w:line="240" w:lineRule="auto"/>
    </w:pPr>
    <w:rPr>
      <w:rFonts w:ascii="Times New Roman" w:eastAsia="Times New Roman" w:hAnsi="Times New Roman" w:cs="Times New Roman"/>
      <w:szCs w:val="24"/>
    </w:rPr>
  </w:style>
  <w:style w:type="paragraph" w:styleId="Heading1">
    <w:name w:val="heading 1"/>
    <w:next w:val="Normal"/>
    <w:link w:val="Heading1Char"/>
    <w:qFormat/>
    <w:rsid w:val="00F410F7"/>
    <w:pPr>
      <w:keepNext/>
      <w:spacing w:before="320" w:after="220" w:line="240" w:lineRule="auto"/>
      <w:outlineLvl w:val="0"/>
    </w:pPr>
    <w:rPr>
      <w:rFonts w:ascii="Century Gothic" w:eastAsia="Times New Roman" w:hAnsi="Century Gothic" w:cs="Arial"/>
      <w:b/>
      <w:bCs/>
      <w:caps/>
      <w:kern w:val="32"/>
      <w:sz w:val="32"/>
      <w:szCs w:val="32"/>
    </w:rPr>
  </w:style>
  <w:style w:type="paragraph" w:styleId="Heading2">
    <w:name w:val="heading 2"/>
    <w:next w:val="Normal"/>
    <w:link w:val="Heading2Char"/>
    <w:qFormat/>
    <w:rsid w:val="00F410F7"/>
    <w:pPr>
      <w:keepNext/>
      <w:spacing w:after="120" w:line="240" w:lineRule="auto"/>
      <w:outlineLvl w:val="1"/>
    </w:pPr>
    <w:rPr>
      <w:rFonts w:ascii="Century Gothic" w:eastAsia="Times New Roman" w:hAnsi="Century Gothic" w:cs="Arial"/>
      <w:b/>
      <w:bCs/>
      <w:iCs/>
      <w:sz w:val="28"/>
      <w:szCs w:val="28"/>
    </w:rPr>
  </w:style>
  <w:style w:type="paragraph" w:styleId="Heading3">
    <w:name w:val="heading 3"/>
    <w:next w:val="Normal"/>
    <w:link w:val="Heading3Char"/>
    <w:qFormat/>
    <w:rsid w:val="00F410F7"/>
    <w:pPr>
      <w:keepNext/>
      <w:spacing w:after="60" w:line="240" w:lineRule="auto"/>
      <w:outlineLvl w:val="2"/>
    </w:pPr>
    <w:rPr>
      <w:rFonts w:ascii="Century Gothic" w:eastAsia="Times New Roman" w:hAnsi="Century Gothic" w:cs="Arial"/>
      <w:b/>
      <w:bCs/>
      <w:i/>
      <w:szCs w:val="26"/>
    </w:rPr>
  </w:style>
  <w:style w:type="paragraph" w:styleId="Heading4">
    <w:name w:val="heading 4"/>
    <w:next w:val="Normal"/>
    <w:link w:val="Heading4Char"/>
    <w:qFormat/>
    <w:rsid w:val="00F410F7"/>
    <w:pPr>
      <w:keepNext/>
      <w:spacing w:line="240" w:lineRule="auto"/>
      <w:outlineLvl w:val="3"/>
    </w:pPr>
    <w:rPr>
      <w:rFonts w:ascii="Century Gothic" w:eastAsia="Times New Roma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0F7"/>
    <w:rPr>
      <w:rFonts w:ascii="Century Gothic" w:eastAsia="Times New Roman" w:hAnsi="Century Gothic" w:cs="Arial"/>
      <w:b/>
      <w:bCs/>
      <w:caps/>
      <w:kern w:val="32"/>
      <w:sz w:val="32"/>
      <w:szCs w:val="32"/>
    </w:rPr>
  </w:style>
  <w:style w:type="character" w:customStyle="1" w:styleId="Heading2Char">
    <w:name w:val="Heading 2 Char"/>
    <w:basedOn w:val="DefaultParagraphFont"/>
    <w:link w:val="Heading2"/>
    <w:rsid w:val="00F410F7"/>
    <w:rPr>
      <w:rFonts w:ascii="Century Gothic" w:eastAsia="Times New Roman" w:hAnsi="Century Gothic" w:cs="Arial"/>
      <w:b/>
      <w:bCs/>
      <w:iCs/>
      <w:sz w:val="28"/>
      <w:szCs w:val="28"/>
    </w:rPr>
  </w:style>
  <w:style w:type="character" w:customStyle="1" w:styleId="Heading3Char">
    <w:name w:val="Heading 3 Char"/>
    <w:basedOn w:val="DefaultParagraphFont"/>
    <w:link w:val="Heading3"/>
    <w:rsid w:val="00F410F7"/>
    <w:rPr>
      <w:rFonts w:ascii="Century Gothic" w:eastAsia="Times New Roman" w:hAnsi="Century Gothic" w:cs="Arial"/>
      <w:b/>
      <w:bCs/>
      <w:i/>
      <w:szCs w:val="26"/>
    </w:rPr>
  </w:style>
  <w:style w:type="character" w:customStyle="1" w:styleId="Heading4Char">
    <w:name w:val="Heading 4 Char"/>
    <w:basedOn w:val="DefaultParagraphFont"/>
    <w:link w:val="Heading4"/>
    <w:rsid w:val="00F410F7"/>
    <w:rPr>
      <w:rFonts w:ascii="Century Gothic" w:eastAsia="Times New Roman" w:hAnsi="Century Gothic" w:cs="Times New Roman"/>
      <w:bCs/>
      <w:i/>
      <w:szCs w:val="28"/>
    </w:rPr>
  </w:style>
  <w:style w:type="paragraph" w:styleId="FootnoteText">
    <w:name w:val="footnote text"/>
    <w:basedOn w:val="Normal"/>
    <w:link w:val="FootnoteTextChar"/>
    <w:semiHidden/>
    <w:rsid w:val="00F410F7"/>
    <w:rPr>
      <w:sz w:val="20"/>
      <w:szCs w:val="20"/>
    </w:rPr>
  </w:style>
  <w:style w:type="character" w:customStyle="1" w:styleId="FootnoteTextChar">
    <w:name w:val="Footnote Text Char"/>
    <w:basedOn w:val="DefaultParagraphFont"/>
    <w:link w:val="FootnoteText"/>
    <w:semiHidden/>
    <w:rsid w:val="00F410F7"/>
    <w:rPr>
      <w:rFonts w:ascii="Times New Roman" w:eastAsia="Times New Roman" w:hAnsi="Times New Roman" w:cs="Times New Roman"/>
      <w:sz w:val="20"/>
      <w:szCs w:val="20"/>
    </w:rPr>
  </w:style>
  <w:style w:type="character" w:styleId="FootnoteReference">
    <w:name w:val="footnote reference"/>
    <w:basedOn w:val="DefaultParagraphFont"/>
    <w:semiHidden/>
    <w:rsid w:val="00F410F7"/>
    <w:rPr>
      <w:vertAlign w:val="superscript"/>
    </w:rPr>
  </w:style>
  <w:style w:type="paragraph" w:styleId="Footer">
    <w:name w:val="footer"/>
    <w:basedOn w:val="Normal"/>
    <w:link w:val="FooterChar"/>
    <w:rsid w:val="00F410F7"/>
    <w:pPr>
      <w:tabs>
        <w:tab w:val="center" w:pos="4320"/>
        <w:tab w:val="right" w:pos="8640"/>
      </w:tabs>
    </w:pPr>
    <w:rPr>
      <w:sz w:val="18"/>
    </w:rPr>
  </w:style>
  <w:style w:type="character" w:customStyle="1" w:styleId="FooterChar">
    <w:name w:val="Footer Char"/>
    <w:basedOn w:val="DefaultParagraphFont"/>
    <w:link w:val="Footer"/>
    <w:rsid w:val="00F410F7"/>
    <w:rPr>
      <w:rFonts w:ascii="Times New Roman" w:eastAsia="Times New Roman" w:hAnsi="Times New Roman" w:cs="Times New Roman"/>
      <w:sz w:val="18"/>
      <w:szCs w:val="24"/>
    </w:rPr>
  </w:style>
  <w:style w:type="character" w:styleId="PageNumber">
    <w:name w:val="page number"/>
    <w:basedOn w:val="DefaultParagraphFont"/>
    <w:rsid w:val="00F410F7"/>
    <w:rPr>
      <w:sz w:val="22"/>
    </w:rPr>
  </w:style>
  <w:style w:type="character" w:styleId="Emphasis">
    <w:name w:val="Emphasis"/>
    <w:basedOn w:val="DefaultParagraphFont"/>
    <w:qFormat/>
    <w:rsid w:val="00F410F7"/>
    <w:rPr>
      <w:i/>
      <w:iCs/>
    </w:rPr>
  </w:style>
  <w:style w:type="paragraph" w:styleId="Header">
    <w:name w:val="header"/>
    <w:basedOn w:val="Normal"/>
    <w:link w:val="HeaderChar"/>
    <w:rsid w:val="00F410F7"/>
    <w:pPr>
      <w:tabs>
        <w:tab w:val="center" w:pos="4680"/>
        <w:tab w:val="right" w:pos="9360"/>
      </w:tabs>
    </w:pPr>
  </w:style>
  <w:style w:type="character" w:customStyle="1" w:styleId="HeaderChar">
    <w:name w:val="Header Char"/>
    <w:basedOn w:val="DefaultParagraphFont"/>
    <w:link w:val="Header"/>
    <w:rsid w:val="00F410F7"/>
    <w:rPr>
      <w:rFonts w:ascii="Times New Roman" w:eastAsia="Times New Roman" w:hAnsi="Times New Roman" w:cs="Times New Roman"/>
      <w:szCs w:val="24"/>
    </w:rPr>
  </w:style>
  <w:style w:type="paragraph" w:styleId="BalloonText">
    <w:name w:val="Balloon Text"/>
    <w:basedOn w:val="Normal"/>
    <w:link w:val="BalloonTextChar"/>
    <w:rsid w:val="00F410F7"/>
    <w:rPr>
      <w:rFonts w:ascii="Tahoma" w:hAnsi="Tahoma" w:cs="Tahoma"/>
      <w:sz w:val="16"/>
      <w:szCs w:val="16"/>
    </w:rPr>
  </w:style>
  <w:style w:type="character" w:customStyle="1" w:styleId="BalloonTextChar">
    <w:name w:val="Balloon Text Char"/>
    <w:basedOn w:val="DefaultParagraphFont"/>
    <w:link w:val="BalloonText"/>
    <w:rsid w:val="00F410F7"/>
    <w:rPr>
      <w:rFonts w:ascii="Tahoma" w:eastAsia="Times New Roman" w:hAnsi="Tahoma" w:cs="Tahoma"/>
      <w:sz w:val="16"/>
      <w:szCs w:val="16"/>
    </w:rPr>
  </w:style>
  <w:style w:type="paragraph" w:styleId="BodyText">
    <w:name w:val="Body Text"/>
    <w:basedOn w:val="Normal"/>
    <w:link w:val="BodyTextChar"/>
    <w:rsid w:val="00F410F7"/>
    <w:rPr>
      <w:b/>
      <w:sz w:val="24"/>
    </w:rPr>
  </w:style>
  <w:style w:type="character" w:customStyle="1" w:styleId="BodyTextChar">
    <w:name w:val="Body Text Char"/>
    <w:basedOn w:val="DefaultParagraphFont"/>
    <w:link w:val="BodyText"/>
    <w:rsid w:val="00F410F7"/>
    <w:rPr>
      <w:rFonts w:ascii="Times New Roman" w:eastAsia="Times New Roman" w:hAnsi="Times New Roman" w:cs="Times New Roman"/>
      <w:b/>
      <w:sz w:val="24"/>
      <w:szCs w:val="24"/>
    </w:rPr>
  </w:style>
  <w:style w:type="paragraph" w:customStyle="1" w:styleId="MarginNote">
    <w:name w:val="Margin Note"/>
    <w:basedOn w:val="BodyText"/>
    <w:rsid w:val="00F410F7"/>
    <w:pPr>
      <w:spacing w:before="122"/>
      <w:ind w:right="432"/>
    </w:pPr>
    <w:rPr>
      <w:b w:val="0"/>
      <w:i/>
      <w:sz w:val="20"/>
    </w:rPr>
  </w:style>
  <w:style w:type="paragraph" w:customStyle="1" w:styleId="BodyText1">
    <w:name w:val="Body Text1"/>
    <w:basedOn w:val="BodyText"/>
    <w:rsid w:val="00F410F7"/>
    <w:pPr>
      <w:ind w:left="2880"/>
    </w:pPr>
    <w:rPr>
      <w:rFonts w:ascii="Century Gothic" w:hAnsi="Century Gothic"/>
      <w:b w:val="0"/>
      <w:sz w:val="22"/>
    </w:rPr>
  </w:style>
  <w:style w:type="paragraph" w:customStyle="1" w:styleId="List1">
    <w:name w:val="List1"/>
    <w:basedOn w:val="List"/>
    <w:rsid w:val="00F410F7"/>
    <w:pPr>
      <w:tabs>
        <w:tab w:val="left" w:pos="3420"/>
      </w:tabs>
      <w:spacing w:before="115"/>
      <w:ind w:left="3420" w:hanging="540"/>
    </w:pPr>
    <w:rPr>
      <w:rFonts w:ascii="Century Gothic" w:hAnsi="Century Gothic"/>
    </w:rPr>
  </w:style>
  <w:style w:type="paragraph" w:styleId="List">
    <w:name w:val="List"/>
    <w:basedOn w:val="Normal"/>
    <w:rsid w:val="00F410F7"/>
    <w:pPr>
      <w:ind w:left="360" w:hanging="360"/>
    </w:pPr>
  </w:style>
  <w:style w:type="paragraph" w:styleId="NormalWeb">
    <w:name w:val="Normal (Web)"/>
    <w:basedOn w:val="Normal"/>
    <w:rsid w:val="00F410F7"/>
    <w:pPr>
      <w:spacing w:before="100" w:beforeAutospacing="1" w:after="100" w:afterAutospacing="1"/>
    </w:pPr>
    <w:rPr>
      <w:sz w:val="24"/>
    </w:rPr>
  </w:style>
  <w:style w:type="character" w:styleId="Strong">
    <w:name w:val="Strong"/>
    <w:qFormat/>
    <w:rsid w:val="00F410F7"/>
    <w:rPr>
      <w:b/>
      <w:bCs/>
    </w:rPr>
  </w:style>
  <w:style w:type="character" w:styleId="CommentReference">
    <w:name w:val="annotation reference"/>
    <w:rsid w:val="00F410F7"/>
    <w:rPr>
      <w:sz w:val="16"/>
      <w:szCs w:val="16"/>
    </w:rPr>
  </w:style>
  <w:style w:type="paragraph" w:styleId="CommentText">
    <w:name w:val="annotation text"/>
    <w:basedOn w:val="Normal"/>
    <w:link w:val="CommentTextChar"/>
    <w:rsid w:val="00F410F7"/>
    <w:rPr>
      <w:sz w:val="20"/>
    </w:rPr>
  </w:style>
  <w:style w:type="character" w:customStyle="1" w:styleId="CommentTextChar">
    <w:name w:val="Comment Text Char"/>
    <w:basedOn w:val="DefaultParagraphFont"/>
    <w:link w:val="CommentText"/>
    <w:rsid w:val="00F410F7"/>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rsid w:val="00F410F7"/>
    <w:rPr>
      <w:b/>
      <w:bCs/>
    </w:rPr>
  </w:style>
  <w:style w:type="character" w:customStyle="1" w:styleId="CommentSubjectChar">
    <w:name w:val="Comment Subject Char"/>
    <w:basedOn w:val="CommentTextChar"/>
    <w:link w:val="CommentSubject"/>
    <w:rsid w:val="00F410F7"/>
    <w:rPr>
      <w:rFonts w:ascii="Times New Roman" w:eastAsia="Times New Roman" w:hAnsi="Times New Roman" w:cs="Times New Roman"/>
      <w:b/>
      <w:bCs/>
      <w:sz w:val="20"/>
      <w:szCs w:val="24"/>
    </w:rPr>
  </w:style>
  <w:style w:type="paragraph" w:styleId="ListParagraph">
    <w:name w:val="List Paragraph"/>
    <w:basedOn w:val="Normal"/>
    <w:uiPriority w:val="34"/>
    <w:qFormat/>
    <w:rsid w:val="00F41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Futures Group</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Brodsky</dc:creator>
  <cp:lastModifiedBy>Isabel Brodsky</cp:lastModifiedBy>
  <cp:revision>5</cp:revision>
  <cp:lastPrinted>2014-06-16T14:56:00Z</cp:lastPrinted>
  <dcterms:created xsi:type="dcterms:W3CDTF">2014-06-16T14:17:00Z</dcterms:created>
  <dcterms:modified xsi:type="dcterms:W3CDTF">2014-06-17T18:00:00Z</dcterms:modified>
</cp:coreProperties>
</file>